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34FC6A" w14:textId="47D86696" w:rsidR="00BC7BD4" w:rsidRPr="00894E30" w:rsidRDefault="003347DC" w:rsidP="003347DC">
      <w:pPr>
        <w:pStyle w:val="Header"/>
        <w:tabs>
          <w:tab w:val="left" w:pos="5812"/>
          <w:tab w:val="right" w:pos="9639"/>
        </w:tabs>
        <w:rPr>
          <w:bCs/>
          <w:noProof w:val="0"/>
          <w:sz w:val="24"/>
        </w:rPr>
      </w:pPr>
      <w:bookmarkStart w:id="0" w:name="OLE_LINK5"/>
      <w:bookmarkStart w:id="1" w:name="OLE_LINK6"/>
      <w:r w:rsidRPr="00894E30">
        <w:rPr>
          <w:bCs/>
          <w:noProof w:val="0"/>
          <w:sz w:val="24"/>
        </w:rPr>
        <w:t xml:space="preserve">3GPP TSG-RAN WG1 Meeting </w:t>
      </w:r>
      <w:r w:rsidR="00020F33">
        <w:rPr>
          <w:bCs/>
          <w:noProof w:val="0"/>
          <w:sz w:val="24"/>
        </w:rPr>
        <w:t>#90</w:t>
      </w:r>
      <w:r w:rsidRPr="00894E30">
        <w:rPr>
          <w:bCs/>
          <w:noProof w:val="0"/>
          <w:sz w:val="24"/>
        </w:rPr>
        <w:tab/>
      </w:r>
      <w:r w:rsidR="00BC7BD4" w:rsidRPr="00894E30">
        <w:rPr>
          <w:bCs/>
          <w:noProof w:val="0"/>
          <w:sz w:val="24"/>
        </w:rPr>
        <w:t xml:space="preserve"> </w:t>
      </w:r>
      <w:r w:rsidR="00BC7BD4" w:rsidRPr="00894E30">
        <w:rPr>
          <w:bCs/>
          <w:noProof w:val="0"/>
          <w:sz w:val="24"/>
        </w:rPr>
        <w:tab/>
      </w:r>
      <w:r w:rsidR="00D9476D" w:rsidRPr="00D9476D">
        <w:rPr>
          <w:sz w:val="24"/>
          <w:szCs w:val="24"/>
        </w:rPr>
        <w:t>R1-1714094</w:t>
      </w:r>
    </w:p>
    <w:p w14:paraId="2EC4705C" w14:textId="353D5F44" w:rsidR="00BC7BD4" w:rsidRPr="00894E30" w:rsidRDefault="00020F33" w:rsidP="00BC7BD4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bCs/>
          <w:noProof w:val="0"/>
          <w:sz w:val="24"/>
        </w:rPr>
        <w:t>Prague</w:t>
      </w:r>
      <w:r w:rsidR="00BC7BD4" w:rsidRPr="00894E30">
        <w:rPr>
          <w:bCs/>
          <w:noProof w:val="0"/>
          <w:sz w:val="24"/>
        </w:rPr>
        <w:t>,</w:t>
      </w:r>
      <w:r w:rsidR="00AC0E81" w:rsidRPr="00894E30">
        <w:rPr>
          <w:bCs/>
          <w:noProof w:val="0"/>
          <w:sz w:val="24"/>
        </w:rPr>
        <w:t xml:space="preserve"> </w:t>
      </w:r>
      <w:r>
        <w:rPr>
          <w:bCs/>
          <w:noProof w:val="0"/>
          <w:sz w:val="24"/>
        </w:rPr>
        <w:t>Czech Republic</w:t>
      </w:r>
      <w:r w:rsidR="00BC7BD4" w:rsidRPr="00894E30">
        <w:rPr>
          <w:bCs/>
          <w:noProof w:val="0"/>
          <w:sz w:val="24"/>
        </w:rPr>
        <w:t xml:space="preserve">, </w:t>
      </w:r>
      <w:r>
        <w:rPr>
          <w:bCs/>
          <w:noProof w:val="0"/>
          <w:sz w:val="24"/>
        </w:rPr>
        <w:t>21</w:t>
      </w:r>
      <w:r>
        <w:rPr>
          <w:bCs/>
          <w:noProof w:val="0"/>
          <w:sz w:val="24"/>
          <w:vertAlign w:val="superscript"/>
        </w:rPr>
        <w:t>st</w:t>
      </w:r>
      <w:r w:rsidR="00305985" w:rsidRPr="00894E30">
        <w:rPr>
          <w:bCs/>
          <w:noProof w:val="0"/>
          <w:sz w:val="24"/>
        </w:rPr>
        <w:t xml:space="preserve"> </w:t>
      </w:r>
      <w:r w:rsidR="00C722CB" w:rsidRPr="00894E30">
        <w:rPr>
          <w:bCs/>
          <w:noProof w:val="0"/>
          <w:sz w:val="24"/>
        </w:rPr>
        <w:t>-</w:t>
      </w:r>
      <w:r w:rsidR="00C817C2">
        <w:rPr>
          <w:bCs/>
          <w:noProof w:val="0"/>
          <w:sz w:val="24"/>
        </w:rPr>
        <w:t xml:space="preserve"> </w:t>
      </w:r>
      <w:r>
        <w:rPr>
          <w:bCs/>
          <w:noProof w:val="0"/>
          <w:sz w:val="24"/>
        </w:rPr>
        <w:t>25</w:t>
      </w:r>
      <w:r w:rsidR="00BC7BD4" w:rsidRPr="00894E30">
        <w:rPr>
          <w:bCs/>
          <w:noProof w:val="0"/>
          <w:sz w:val="24"/>
          <w:vertAlign w:val="superscript"/>
        </w:rPr>
        <w:t>th</w:t>
      </w:r>
      <w:r w:rsidR="00305985" w:rsidRPr="00894E30">
        <w:rPr>
          <w:bCs/>
          <w:noProof w:val="0"/>
          <w:sz w:val="24"/>
        </w:rPr>
        <w:t xml:space="preserve"> </w:t>
      </w:r>
      <w:r>
        <w:rPr>
          <w:bCs/>
          <w:noProof w:val="0"/>
          <w:sz w:val="24"/>
        </w:rPr>
        <w:t>August</w:t>
      </w:r>
      <w:r w:rsidR="00BC7BD4" w:rsidRPr="00894E30">
        <w:rPr>
          <w:bCs/>
          <w:noProof w:val="0"/>
          <w:sz w:val="24"/>
        </w:rPr>
        <w:t xml:space="preserve"> 2017</w:t>
      </w:r>
    </w:p>
    <w:p w14:paraId="41174B05" w14:textId="77777777" w:rsidR="00BC7BD4" w:rsidRPr="00894E30" w:rsidRDefault="00BC7BD4" w:rsidP="00BC7BD4">
      <w:pPr>
        <w:pStyle w:val="Header"/>
        <w:tabs>
          <w:tab w:val="right" w:pos="9639"/>
        </w:tabs>
        <w:rPr>
          <w:bCs/>
          <w:noProof w:val="0"/>
          <w:sz w:val="24"/>
        </w:rPr>
      </w:pPr>
    </w:p>
    <w:p w14:paraId="35A5D13D" w14:textId="2BD2C7C8" w:rsidR="00BC7BD4" w:rsidRPr="00894E30" w:rsidRDefault="00BC7BD4" w:rsidP="00BC7BD4">
      <w:pPr>
        <w:pStyle w:val="Header"/>
        <w:tabs>
          <w:tab w:val="left" w:pos="1985"/>
          <w:tab w:val="right" w:pos="9639"/>
        </w:tabs>
        <w:spacing w:line="360" w:lineRule="auto"/>
        <w:rPr>
          <w:bCs/>
          <w:noProof w:val="0"/>
          <w:sz w:val="24"/>
        </w:rPr>
      </w:pPr>
      <w:r w:rsidRPr="00894E30">
        <w:rPr>
          <w:bCs/>
          <w:noProof w:val="0"/>
          <w:sz w:val="24"/>
        </w:rPr>
        <w:t>Source:</w:t>
      </w:r>
      <w:r w:rsidRPr="00894E30">
        <w:rPr>
          <w:bCs/>
          <w:noProof w:val="0"/>
          <w:sz w:val="24"/>
        </w:rPr>
        <w:tab/>
        <w:t xml:space="preserve">Nokia, </w:t>
      </w:r>
      <w:r w:rsidR="00020F33">
        <w:rPr>
          <w:bCs/>
          <w:noProof w:val="0"/>
          <w:sz w:val="24"/>
        </w:rPr>
        <w:t>Nokia</w:t>
      </w:r>
      <w:r w:rsidRPr="00894E30">
        <w:rPr>
          <w:bCs/>
          <w:noProof w:val="0"/>
          <w:sz w:val="24"/>
        </w:rPr>
        <w:t xml:space="preserve"> Shanghai Bell</w:t>
      </w:r>
    </w:p>
    <w:p w14:paraId="3558E382" w14:textId="4F8BED9D" w:rsidR="00BC7BD4" w:rsidRPr="00894E30" w:rsidRDefault="00BC7BD4" w:rsidP="00BC7BD4">
      <w:pPr>
        <w:pStyle w:val="Header"/>
        <w:tabs>
          <w:tab w:val="left" w:pos="1985"/>
          <w:tab w:val="right" w:pos="9639"/>
        </w:tabs>
        <w:spacing w:line="360" w:lineRule="auto"/>
        <w:rPr>
          <w:bCs/>
          <w:noProof w:val="0"/>
          <w:sz w:val="24"/>
        </w:rPr>
      </w:pPr>
      <w:r w:rsidRPr="00894E30">
        <w:rPr>
          <w:bCs/>
          <w:noProof w:val="0"/>
          <w:sz w:val="24"/>
        </w:rPr>
        <w:t xml:space="preserve">Title: </w:t>
      </w:r>
      <w:r w:rsidRPr="00894E30">
        <w:rPr>
          <w:bCs/>
          <w:noProof w:val="0"/>
          <w:sz w:val="24"/>
        </w:rPr>
        <w:tab/>
      </w:r>
      <w:r w:rsidR="00542BE1" w:rsidRPr="00894E30">
        <w:rPr>
          <w:bCs/>
          <w:noProof w:val="0"/>
          <w:sz w:val="24"/>
        </w:rPr>
        <w:t xml:space="preserve">On </w:t>
      </w:r>
      <w:r w:rsidR="00020F33">
        <w:rPr>
          <w:bCs/>
          <w:noProof w:val="0"/>
          <w:sz w:val="24"/>
        </w:rPr>
        <w:t xml:space="preserve">the remaining </w:t>
      </w:r>
      <w:r w:rsidR="00542BE1" w:rsidRPr="00894E30">
        <w:rPr>
          <w:bCs/>
          <w:noProof w:val="0"/>
          <w:sz w:val="24"/>
        </w:rPr>
        <w:t>w</w:t>
      </w:r>
      <w:r w:rsidR="00B932DE" w:rsidRPr="00894E30">
        <w:rPr>
          <w:bCs/>
          <w:noProof w:val="0"/>
          <w:sz w:val="24"/>
        </w:rPr>
        <w:t>ider</w:t>
      </w:r>
      <w:r w:rsidR="00020F33">
        <w:rPr>
          <w:bCs/>
          <w:noProof w:val="0"/>
          <w:sz w:val="24"/>
        </w:rPr>
        <w:t>-</w:t>
      </w:r>
      <w:r w:rsidR="00B932DE" w:rsidRPr="00894E30">
        <w:rPr>
          <w:bCs/>
          <w:noProof w:val="0"/>
          <w:sz w:val="24"/>
        </w:rPr>
        <w:t>band aspects</w:t>
      </w:r>
      <w:r w:rsidR="00CA6CF9" w:rsidRPr="00894E30">
        <w:rPr>
          <w:bCs/>
          <w:noProof w:val="0"/>
          <w:sz w:val="24"/>
        </w:rPr>
        <w:t xml:space="preserve"> of NR</w:t>
      </w:r>
      <w:r w:rsidR="001D148B" w:rsidRPr="00894E30">
        <w:rPr>
          <w:bCs/>
          <w:noProof w:val="0"/>
          <w:sz w:val="24"/>
        </w:rPr>
        <w:t xml:space="preserve"> </w:t>
      </w:r>
    </w:p>
    <w:bookmarkEnd w:id="0"/>
    <w:bookmarkEnd w:id="1"/>
    <w:p w14:paraId="2E1CBD9B" w14:textId="76DAE6F7" w:rsidR="00787640" w:rsidRPr="00894E30" w:rsidRDefault="00BC7BD4" w:rsidP="00BC7BD4">
      <w:pPr>
        <w:pStyle w:val="CRCoverPage"/>
        <w:tabs>
          <w:tab w:val="left" w:pos="1985"/>
        </w:tabs>
        <w:spacing w:line="360" w:lineRule="auto"/>
        <w:rPr>
          <w:rFonts w:cs="Arial"/>
          <w:b/>
          <w:bCs/>
          <w:sz w:val="24"/>
          <w:lang w:val="en-US" w:eastAsia="ja-JP"/>
        </w:rPr>
      </w:pPr>
      <w:r w:rsidRPr="00894E30">
        <w:rPr>
          <w:rFonts w:cs="Arial"/>
          <w:b/>
          <w:bCs/>
          <w:sz w:val="24"/>
          <w:lang w:val="en-US"/>
        </w:rPr>
        <w:t>Agenda item:</w:t>
      </w:r>
      <w:r w:rsidRPr="00894E30">
        <w:rPr>
          <w:rFonts w:cs="Arial"/>
          <w:b/>
          <w:bCs/>
          <w:sz w:val="24"/>
          <w:lang w:val="en-US"/>
        </w:rPr>
        <w:tab/>
      </w:r>
      <w:r w:rsidR="002B13EB">
        <w:rPr>
          <w:rFonts w:cs="Arial"/>
          <w:b/>
          <w:bCs/>
          <w:sz w:val="24"/>
          <w:lang w:val="en-US"/>
        </w:rPr>
        <w:t>6</w:t>
      </w:r>
      <w:r w:rsidR="00C722CB" w:rsidRPr="00894E30">
        <w:rPr>
          <w:rFonts w:cs="Arial"/>
          <w:b/>
          <w:bCs/>
          <w:sz w:val="24"/>
          <w:lang w:val="en-US"/>
        </w:rPr>
        <w:t>.1.</w:t>
      </w:r>
      <w:r w:rsidR="002B13EB">
        <w:rPr>
          <w:rFonts w:cs="Arial"/>
          <w:b/>
          <w:bCs/>
          <w:sz w:val="24"/>
          <w:lang w:val="en-US"/>
        </w:rPr>
        <w:t>3.5</w:t>
      </w:r>
    </w:p>
    <w:p w14:paraId="1FA2B2CF" w14:textId="77777777" w:rsidR="0034111C" w:rsidRPr="00ED05F0" w:rsidRDefault="00787640" w:rsidP="00BC7BD4">
      <w:pPr>
        <w:tabs>
          <w:tab w:val="left" w:pos="1985"/>
        </w:tabs>
        <w:spacing w:line="360" w:lineRule="auto"/>
        <w:rPr>
          <w:rFonts w:ascii="Arial" w:hAnsi="Arial" w:cs="Arial"/>
          <w:b/>
          <w:bCs/>
          <w:sz w:val="24"/>
          <w:lang w:val="en-US"/>
        </w:rPr>
      </w:pPr>
      <w:r w:rsidRPr="00ED05F0">
        <w:rPr>
          <w:rFonts w:ascii="Arial" w:hAnsi="Arial" w:cs="Arial"/>
          <w:b/>
          <w:bCs/>
          <w:sz w:val="24"/>
          <w:lang w:val="en-US"/>
        </w:rPr>
        <w:t>Document for:</w:t>
      </w:r>
      <w:r w:rsidRPr="00ED05F0">
        <w:rPr>
          <w:rFonts w:ascii="Arial" w:hAnsi="Arial" w:cs="Arial"/>
          <w:b/>
          <w:bCs/>
          <w:sz w:val="24"/>
          <w:lang w:val="en-US"/>
        </w:rPr>
        <w:tab/>
      </w:r>
      <w:r w:rsidRPr="00ED05F0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3FB27E53" w14:textId="3FFFC18F" w:rsidR="0034111C" w:rsidRPr="00894E30" w:rsidRDefault="0034111C">
      <w:pPr>
        <w:pStyle w:val="Heading1"/>
        <w:rPr>
          <w:lang w:val="en-US"/>
        </w:rPr>
      </w:pPr>
      <w:r w:rsidRPr="00894E30">
        <w:rPr>
          <w:lang w:val="en-US"/>
        </w:rPr>
        <w:t>1</w:t>
      </w:r>
      <w:r w:rsidRPr="00894E30">
        <w:rPr>
          <w:lang w:val="en-US"/>
        </w:rPr>
        <w:tab/>
      </w:r>
      <w:r w:rsidR="008D435A" w:rsidRPr="00894E30">
        <w:rPr>
          <w:lang w:val="en-US"/>
        </w:rPr>
        <w:t xml:space="preserve">Introduction </w:t>
      </w:r>
    </w:p>
    <w:p w14:paraId="69EF87D5" w14:textId="10FC694E" w:rsidR="002A2903" w:rsidRPr="00ED05F0" w:rsidRDefault="008D435A" w:rsidP="002B2ABB">
      <w:pPr>
        <w:spacing w:before="120" w:after="120"/>
        <w:jc w:val="both"/>
        <w:rPr>
          <w:lang w:val="en-US"/>
        </w:rPr>
      </w:pPr>
      <w:r w:rsidRPr="00ED05F0">
        <w:rPr>
          <w:lang w:val="en-US"/>
        </w:rPr>
        <w:t>In RAN</w:t>
      </w:r>
      <w:r w:rsidR="00305985" w:rsidRPr="00ED05F0">
        <w:rPr>
          <w:lang w:val="en-US"/>
        </w:rPr>
        <w:t>1</w:t>
      </w:r>
      <w:r w:rsidR="00E4781F" w:rsidRPr="00ED05F0">
        <w:rPr>
          <w:lang w:val="en-US"/>
        </w:rPr>
        <w:t xml:space="preserve"> NRAH#2</w:t>
      </w:r>
      <w:r w:rsidR="00142523" w:rsidRPr="00ED05F0">
        <w:rPr>
          <w:lang w:val="en-US"/>
        </w:rPr>
        <w:t>,</w:t>
      </w:r>
      <w:r w:rsidRPr="00ED05F0">
        <w:rPr>
          <w:lang w:val="en-US"/>
        </w:rPr>
        <w:t xml:space="preserve"> </w:t>
      </w:r>
      <w:r w:rsidR="00E4781F" w:rsidRPr="00ED05F0">
        <w:rPr>
          <w:lang w:val="en-US"/>
        </w:rPr>
        <w:t>below</w:t>
      </w:r>
      <w:r w:rsidR="00CA68AF" w:rsidRPr="00ED05F0">
        <w:rPr>
          <w:lang w:val="en-US"/>
        </w:rPr>
        <w:t xml:space="preserve"> agreement on prioritization of active BWP were achieved</w:t>
      </w:r>
      <w:r w:rsidR="00142523" w:rsidRPr="00ED05F0">
        <w:rPr>
          <w:lang w:val="en-US"/>
        </w:rPr>
        <w:t xml:space="preserve">: </w:t>
      </w:r>
      <w:r w:rsidRPr="00ED05F0">
        <w:rPr>
          <w:lang w:val="en-US"/>
        </w:rPr>
        <w:t xml:space="preserve"> </w:t>
      </w:r>
    </w:p>
    <w:p w14:paraId="286759F2" w14:textId="77777777" w:rsidR="00CA68AF" w:rsidRPr="00CA68AF" w:rsidRDefault="00CA68AF" w:rsidP="00CA68AF">
      <w:pPr>
        <w:spacing w:before="120" w:after="120"/>
        <w:jc w:val="both"/>
        <w:rPr>
          <w:b/>
        </w:rPr>
      </w:pPr>
      <w:r w:rsidRPr="00CA68AF">
        <w:rPr>
          <w:b/>
          <w:bCs/>
          <w:highlight w:val="green"/>
          <w:u w:val="single"/>
          <w:lang w:val="en-GB"/>
        </w:rPr>
        <w:t>Agreement:</w:t>
      </w:r>
    </w:p>
    <w:p w14:paraId="1FF260EC" w14:textId="77777777" w:rsidR="00083650" w:rsidRPr="00ED05F0" w:rsidRDefault="000B757B" w:rsidP="00CA68AF">
      <w:pPr>
        <w:numPr>
          <w:ilvl w:val="0"/>
          <w:numId w:val="7"/>
        </w:numPr>
        <w:tabs>
          <w:tab w:val="left" w:pos="720"/>
        </w:tabs>
        <w:spacing w:before="120" w:after="120"/>
        <w:jc w:val="both"/>
        <w:rPr>
          <w:i/>
          <w:lang w:val="en-US"/>
        </w:rPr>
      </w:pPr>
      <w:r w:rsidRPr="00ED05F0">
        <w:rPr>
          <w:i/>
          <w:lang w:val="en-US"/>
        </w:rPr>
        <w:t>Primary focus is to complete the single active bandwidth part case</w:t>
      </w:r>
    </w:p>
    <w:p w14:paraId="307D0691" w14:textId="77777777" w:rsidR="00083650" w:rsidRPr="00ED05F0" w:rsidRDefault="000B757B" w:rsidP="00CA68AF">
      <w:pPr>
        <w:numPr>
          <w:ilvl w:val="0"/>
          <w:numId w:val="7"/>
        </w:numPr>
        <w:tabs>
          <w:tab w:val="left" w:pos="720"/>
        </w:tabs>
        <w:spacing w:before="120" w:after="120"/>
        <w:jc w:val="both"/>
        <w:rPr>
          <w:i/>
          <w:lang w:val="en-US"/>
        </w:rPr>
      </w:pPr>
      <w:r w:rsidRPr="00CA68AF">
        <w:rPr>
          <w:i/>
          <w:lang w:val="en-GB"/>
        </w:rPr>
        <w:t>If time is available later after completing the single active bandwidth part case, following cases should be considered for UE</w:t>
      </w:r>
    </w:p>
    <w:p w14:paraId="4771B16E" w14:textId="77777777" w:rsidR="00083650" w:rsidRPr="00ED05F0" w:rsidRDefault="000B757B" w:rsidP="00CA68AF">
      <w:pPr>
        <w:numPr>
          <w:ilvl w:val="1"/>
          <w:numId w:val="7"/>
        </w:numPr>
        <w:tabs>
          <w:tab w:val="clear" w:pos="1440"/>
        </w:tabs>
        <w:spacing w:before="120" w:after="120"/>
        <w:jc w:val="both"/>
        <w:rPr>
          <w:i/>
          <w:lang w:val="en-US"/>
        </w:rPr>
      </w:pPr>
      <w:r w:rsidRPr="00CA68AF">
        <w:rPr>
          <w:i/>
          <w:lang w:val="en-GB"/>
        </w:rPr>
        <w:t xml:space="preserve">For a single carrier WB UE, </w:t>
      </w:r>
      <w:r w:rsidRPr="00ED05F0">
        <w:rPr>
          <w:i/>
          <w:lang w:val="en-US"/>
        </w:rPr>
        <w:t>multiple active bandwidth parts with different numerologies are configured for a UE simultaneously</w:t>
      </w:r>
    </w:p>
    <w:p w14:paraId="6FB0B11C" w14:textId="77777777" w:rsidR="00083650" w:rsidRPr="00ED05F0" w:rsidRDefault="000B757B" w:rsidP="00CA68AF">
      <w:pPr>
        <w:numPr>
          <w:ilvl w:val="2"/>
          <w:numId w:val="7"/>
        </w:numPr>
        <w:tabs>
          <w:tab w:val="clear" w:pos="2160"/>
        </w:tabs>
        <w:spacing w:before="120" w:after="120"/>
        <w:jc w:val="both"/>
        <w:rPr>
          <w:i/>
          <w:lang w:val="en-US"/>
        </w:rPr>
      </w:pPr>
      <w:r w:rsidRPr="00ED05F0">
        <w:rPr>
          <w:i/>
          <w:lang w:val="en-US"/>
        </w:rPr>
        <w:t xml:space="preserve">One TB is mapped per each active BWP. </w:t>
      </w:r>
    </w:p>
    <w:p w14:paraId="68876B71" w14:textId="77777777" w:rsidR="00083650" w:rsidRPr="00ED05F0" w:rsidRDefault="000B757B" w:rsidP="00CA68AF">
      <w:pPr>
        <w:numPr>
          <w:ilvl w:val="2"/>
          <w:numId w:val="7"/>
        </w:numPr>
        <w:tabs>
          <w:tab w:val="clear" w:pos="2160"/>
        </w:tabs>
        <w:spacing w:before="120" w:after="120"/>
        <w:jc w:val="both"/>
        <w:rPr>
          <w:i/>
          <w:lang w:val="en-US"/>
        </w:rPr>
      </w:pPr>
      <w:r w:rsidRPr="00ED05F0">
        <w:rPr>
          <w:i/>
          <w:lang w:val="en-US"/>
        </w:rPr>
        <w:t>FFS: The multiple active BWPs may overlap in frequency domain.</w:t>
      </w:r>
    </w:p>
    <w:p w14:paraId="2E31BA06" w14:textId="77777777" w:rsidR="00083650" w:rsidRPr="00ED05F0" w:rsidRDefault="000B757B" w:rsidP="00CA68AF">
      <w:pPr>
        <w:numPr>
          <w:ilvl w:val="2"/>
          <w:numId w:val="7"/>
        </w:numPr>
        <w:tabs>
          <w:tab w:val="clear" w:pos="2160"/>
        </w:tabs>
        <w:spacing w:before="120" w:after="120"/>
        <w:jc w:val="both"/>
        <w:rPr>
          <w:i/>
          <w:lang w:val="en-US"/>
        </w:rPr>
      </w:pPr>
      <w:r w:rsidRPr="00CA68AF">
        <w:rPr>
          <w:i/>
          <w:lang w:val="en-GB"/>
        </w:rPr>
        <w:t>FFS: Cross-BWP scheduling is supported.</w:t>
      </w:r>
    </w:p>
    <w:p w14:paraId="67FE3AAD" w14:textId="4B79CFE2" w:rsidR="00305985" w:rsidRPr="00ED05F0" w:rsidRDefault="00305985" w:rsidP="002B2ABB">
      <w:pPr>
        <w:spacing w:before="120" w:after="120"/>
        <w:jc w:val="both"/>
        <w:rPr>
          <w:b/>
          <w:lang w:val="en-US"/>
        </w:rPr>
      </w:pPr>
    </w:p>
    <w:p w14:paraId="253AE9A8" w14:textId="589C7B2D" w:rsidR="002A2903" w:rsidRPr="00ED05F0" w:rsidRDefault="00110500" w:rsidP="003347DC">
      <w:pPr>
        <w:jc w:val="both"/>
        <w:rPr>
          <w:lang w:val="en-US"/>
        </w:rPr>
      </w:pPr>
      <w:r w:rsidRPr="00ED05F0">
        <w:rPr>
          <w:lang w:val="en-US"/>
        </w:rPr>
        <w:t xml:space="preserve">In this contribution, </w:t>
      </w:r>
      <w:r w:rsidR="00305985" w:rsidRPr="00ED05F0">
        <w:rPr>
          <w:lang w:val="en-US"/>
        </w:rPr>
        <w:t xml:space="preserve">we address the </w:t>
      </w:r>
      <w:r w:rsidR="00E4781F" w:rsidRPr="00ED05F0">
        <w:rPr>
          <w:lang w:val="en-US"/>
        </w:rPr>
        <w:t>remaining</w:t>
      </w:r>
      <w:r w:rsidR="003347DC" w:rsidRPr="00ED05F0">
        <w:rPr>
          <w:lang w:val="en-US"/>
        </w:rPr>
        <w:t xml:space="preserve"> aspects</w:t>
      </w:r>
      <w:r w:rsidR="00CB28AB" w:rsidRPr="00ED05F0">
        <w:rPr>
          <w:lang w:val="en-US"/>
        </w:rPr>
        <w:t xml:space="preserve"> of BWP design</w:t>
      </w:r>
      <w:r w:rsidR="003347DC" w:rsidRPr="00ED05F0">
        <w:rPr>
          <w:lang w:val="en-US"/>
        </w:rPr>
        <w:t>:</w:t>
      </w:r>
    </w:p>
    <w:p w14:paraId="5C1E2134" w14:textId="36164199" w:rsidR="000676F8" w:rsidRPr="00ED05F0" w:rsidRDefault="000676F8" w:rsidP="00AB4C4F">
      <w:pPr>
        <w:pStyle w:val="ListParagraph"/>
        <w:numPr>
          <w:ilvl w:val="0"/>
          <w:numId w:val="5"/>
        </w:numPr>
        <w:jc w:val="both"/>
        <w:rPr>
          <w:lang w:val="en-US"/>
        </w:rPr>
      </w:pPr>
      <w:r w:rsidRPr="00ED05F0">
        <w:rPr>
          <w:lang w:val="en-US"/>
        </w:rPr>
        <w:t>BW retuning mechanism</w:t>
      </w:r>
      <w:r w:rsidR="00ED1AA9" w:rsidRPr="00ED05F0">
        <w:rPr>
          <w:lang w:val="en-US"/>
        </w:rPr>
        <w:t xml:space="preserve"> and dynamic indication</w:t>
      </w:r>
      <w:r w:rsidRPr="00ED05F0">
        <w:rPr>
          <w:lang w:val="en-US"/>
        </w:rPr>
        <w:t xml:space="preserve"> in Section </w:t>
      </w:r>
      <w:r w:rsidR="00142523" w:rsidRPr="00ED05F0">
        <w:rPr>
          <w:lang w:val="en-US"/>
        </w:rPr>
        <w:t>3</w:t>
      </w:r>
    </w:p>
    <w:p w14:paraId="77E41862" w14:textId="1307D16C" w:rsidR="00D3098E" w:rsidRPr="00ED05F0" w:rsidRDefault="00EF4D9A" w:rsidP="00AB4C4F">
      <w:pPr>
        <w:pStyle w:val="ListParagraph"/>
        <w:numPr>
          <w:ilvl w:val="0"/>
          <w:numId w:val="5"/>
        </w:numPr>
        <w:jc w:val="both"/>
        <w:rPr>
          <w:lang w:val="en-US"/>
        </w:rPr>
      </w:pPr>
      <w:r w:rsidRPr="00ED05F0">
        <w:rPr>
          <w:lang w:val="en-US"/>
        </w:rPr>
        <w:t xml:space="preserve">remaining detail on common reference point </w:t>
      </w:r>
      <w:r w:rsidR="00D3098E" w:rsidRPr="00ED05F0">
        <w:rPr>
          <w:lang w:val="en-US"/>
        </w:rPr>
        <w:t xml:space="preserve">in Section </w:t>
      </w:r>
      <w:r w:rsidR="00142523" w:rsidRPr="00ED05F0">
        <w:rPr>
          <w:lang w:val="en-US"/>
        </w:rPr>
        <w:t>4</w:t>
      </w:r>
      <w:r w:rsidRPr="00ED05F0">
        <w:rPr>
          <w:lang w:val="en-US"/>
        </w:rPr>
        <w:t>.</w:t>
      </w:r>
    </w:p>
    <w:p w14:paraId="7E5E049E" w14:textId="77777777" w:rsidR="00D3098E" w:rsidRPr="00ED05F0" w:rsidRDefault="00D3098E" w:rsidP="00D3098E">
      <w:pPr>
        <w:pStyle w:val="ListParagraph"/>
        <w:jc w:val="both"/>
        <w:rPr>
          <w:lang w:val="en-US"/>
        </w:rPr>
      </w:pPr>
    </w:p>
    <w:p w14:paraId="6E1A222A" w14:textId="25F21DF2" w:rsidR="00013D34" w:rsidRPr="00894E30" w:rsidRDefault="00E4781F" w:rsidP="00013D34">
      <w:pPr>
        <w:pStyle w:val="Heading1"/>
        <w:rPr>
          <w:lang w:val="en-US"/>
        </w:rPr>
      </w:pPr>
      <w:bookmarkStart w:id="2" w:name="OLE_LINK43"/>
      <w:bookmarkStart w:id="3" w:name="OLE_LINK44"/>
      <w:bookmarkStart w:id="4" w:name="OLE_LINK34"/>
      <w:bookmarkStart w:id="5" w:name="OLE_LINK35"/>
      <w:r>
        <w:rPr>
          <w:lang w:val="en-US"/>
        </w:rPr>
        <w:t>2</w:t>
      </w:r>
      <w:r w:rsidR="00013D34" w:rsidRPr="00894E30">
        <w:rPr>
          <w:lang w:val="en-US"/>
        </w:rPr>
        <w:tab/>
      </w:r>
      <w:r w:rsidR="00EF4D9A">
        <w:rPr>
          <w:lang w:val="en-US"/>
        </w:rPr>
        <w:t xml:space="preserve">Single active </w:t>
      </w:r>
      <w:r w:rsidR="009E0ED7" w:rsidRPr="00894E30">
        <w:rPr>
          <w:lang w:val="en-US"/>
        </w:rPr>
        <w:t>BWP</w:t>
      </w:r>
      <w:r w:rsidR="003347DC" w:rsidRPr="00894E30">
        <w:rPr>
          <w:lang w:val="en-US"/>
        </w:rPr>
        <w:t xml:space="preserve"> adaptation mechanism</w:t>
      </w:r>
    </w:p>
    <w:p w14:paraId="72A3505D" w14:textId="0233D5DB" w:rsidR="00EF4D9A" w:rsidRPr="00ED05F0" w:rsidRDefault="00EF4D9A" w:rsidP="001D1E3E">
      <w:pPr>
        <w:jc w:val="both"/>
        <w:rPr>
          <w:lang w:val="en-US"/>
        </w:rPr>
      </w:pPr>
      <w:r w:rsidRPr="00ED05F0">
        <w:rPr>
          <w:lang w:val="en-US"/>
        </w:rPr>
        <w:t xml:space="preserve">In </w:t>
      </w:r>
      <w:r w:rsidR="00CA68AF" w:rsidRPr="00ED05F0">
        <w:rPr>
          <w:lang w:val="en-US"/>
        </w:rPr>
        <w:t xml:space="preserve">the </w:t>
      </w:r>
      <w:r w:rsidRPr="00ED05F0">
        <w:rPr>
          <w:lang w:val="en-US"/>
        </w:rPr>
        <w:t>previous meeting</w:t>
      </w:r>
      <w:r w:rsidR="00CA68AF" w:rsidRPr="00ED05F0">
        <w:rPr>
          <w:lang w:val="en-US"/>
        </w:rPr>
        <w:t>,</w:t>
      </w:r>
      <w:r w:rsidRPr="00ED05F0">
        <w:rPr>
          <w:lang w:val="en-US"/>
        </w:rPr>
        <w:t xml:space="preserve"> companies agreed to prioritize single active BWP design to finalize BWP adaption within R15</w:t>
      </w:r>
      <w:r w:rsidR="00E67487" w:rsidRPr="00ED05F0">
        <w:rPr>
          <w:lang w:val="en-US"/>
        </w:rPr>
        <w:t>, this corresponds to S</w:t>
      </w:r>
      <w:r w:rsidR="00CB28AB" w:rsidRPr="00ED05F0">
        <w:rPr>
          <w:lang w:val="en-US"/>
        </w:rPr>
        <w:t>cenarios 1</w:t>
      </w:r>
      <w:r w:rsidR="00CA68AF" w:rsidRPr="00ED05F0">
        <w:rPr>
          <w:lang w:val="en-US"/>
        </w:rPr>
        <w:t xml:space="preserve"> (load-balancing)</w:t>
      </w:r>
      <w:r w:rsidR="00CB28AB" w:rsidRPr="00ED05F0">
        <w:rPr>
          <w:lang w:val="en-US"/>
        </w:rPr>
        <w:t xml:space="preserve"> and </w:t>
      </w:r>
      <w:r w:rsidR="00CA68AF" w:rsidRPr="00ED05F0">
        <w:rPr>
          <w:lang w:val="en-US"/>
        </w:rPr>
        <w:t xml:space="preserve">Scenario </w:t>
      </w:r>
      <w:r w:rsidR="00CB28AB" w:rsidRPr="00ED05F0">
        <w:rPr>
          <w:lang w:val="en-US"/>
        </w:rPr>
        <w:t>2</w:t>
      </w:r>
      <w:r w:rsidR="00CA68AF" w:rsidRPr="00ED05F0">
        <w:rPr>
          <w:lang w:val="en-US"/>
        </w:rPr>
        <w:t xml:space="preserve"> (power-saving)</w:t>
      </w:r>
      <w:r w:rsidR="00CB28AB" w:rsidRPr="00ED05F0">
        <w:rPr>
          <w:lang w:val="en-US"/>
        </w:rPr>
        <w:t xml:space="preserve"> in </w:t>
      </w:r>
      <w:r w:rsidR="00E67487">
        <w:fldChar w:fldCharType="begin"/>
      </w:r>
      <w:r w:rsidR="00E67487" w:rsidRPr="00ED05F0">
        <w:rPr>
          <w:lang w:val="en-US"/>
        </w:rPr>
        <w:instrText xml:space="preserve"> REF _Ref489441875 \r \h </w:instrText>
      </w:r>
      <w:r w:rsidR="00E67487">
        <w:fldChar w:fldCharType="separate"/>
      </w:r>
      <w:r w:rsidR="003C5A11" w:rsidRPr="00ED05F0">
        <w:rPr>
          <w:lang w:val="en-US"/>
        </w:rPr>
        <w:t>[1]</w:t>
      </w:r>
      <w:r w:rsidR="00E67487">
        <w:fldChar w:fldCharType="end"/>
      </w:r>
      <w:r w:rsidRPr="00ED05F0">
        <w:rPr>
          <w:lang w:val="en-US"/>
        </w:rPr>
        <w:t xml:space="preserve">. </w:t>
      </w:r>
      <w:r w:rsidR="00CB28AB" w:rsidRPr="00ED05F0">
        <w:rPr>
          <w:lang w:val="en-US"/>
        </w:rPr>
        <w:t>In addition,</w:t>
      </w:r>
      <w:r w:rsidRPr="00ED05F0">
        <w:rPr>
          <w:lang w:val="en-US"/>
        </w:rPr>
        <w:t xml:space="preserve"> multiple option</w:t>
      </w:r>
      <w:r w:rsidR="004E2D14" w:rsidRPr="00ED05F0">
        <w:rPr>
          <w:lang w:val="en-US"/>
        </w:rPr>
        <w:t>s</w:t>
      </w:r>
      <w:r w:rsidRPr="00ED05F0">
        <w:rPr>
          <w:lang w:val="en-US"/>
        </w:rPr>
        <w:t xml:space="preserve"> on </w:t>
      </w:r>
      <w:r w:rsidR="00CA68AF" w:rsidRPr="00ED05F0">
        <w:rPr>
          <w:lang w:val="en-US"/>
        </w:rPr>
        <w:t>activation/deactivation</w:t>
      </w:r>
      <w:r w:rsidRPr="00ED05F0">
        <w:rPr>
          <w:lang w:val="en-US"/>
        </w:rPr>
        <w:t xml:space="preserve"> of singl</w:t>
      </w:r>
      <w:r w:rsidR="00CB28AB" w:rsidRPr="00ED05F0">
        <w:rPr>
          <w:lang w:val="en-US"/>
        </w:rPr>
        <w:t>e active BWP has</w:t>
      </w:r>
      <w:r w:rsidRPr="00ED05F0">
        <w:rPr>
          <w:lang w:val="en-US"/>
        </w:rPr>
        <w:t xml:space="preserve"> been </w:t>
      </w:r>
      <w:r w:rsidR="00CB28AB" w:rsidRPr="00ED05F0">
        <w:rPr>
          <w:lang w:val="en-US"/>
        </w:rPr>
        <w:t>listed in an agreement</w:t>
      </w:r>
      <w:r w:rsidR="00CA68AF" w:rsidRPr="00ED05F0">
        <w:rPr>
          <w:lang w:val="en-US"/>
        </w:rPr>
        <w:t>:</w:t>
      </w:r>
    </w:p>
    <w:p w14:paraId="0DF6C7DE" w14:textId="77777777" w:rsidR="00CA68AF" w:rsidRPr="00CA68AF" w:rsidRDefault="00CA68AF" w:rsidP="00CA68AF">
      <w:pPr>
        <w:spacing w:after="0"/>
        <w:jc w:val="both"/>
        <w:rPr>
          <w:i/>
          <w:sz w:val="20"/>
          <w:szCs w:val="20"/>
        </w:rPr>
      </w:pPr>
      <w:r w:rsidRPr="00CA68AF">
        <w:rPr>
          <w:b/>
          <w:bCs/>
          <w:i/>
          <w:sz w:val="20"/>
          <w:szCs w:val="20"/>
          <w:highlight w:val="green"/>
          <w:u w:val="single"/>
        </w:rPr>
        <w:t>Agreements:</w:t>
      </w:r>
    </w:p>
    <w:p w14:paraId="4F5E478B" w14:textId="77777777" w:rsidR="00083650" w:rsidRPr="00ED05F0" w:rsidRDefault="000B757B" w:rsidP="00CA68AF">
      <w:pPr>
        <w:numPr>
          <w:ilvl w:val="0"/>
          <w:numId w:val="8"/>
        </w:numPr>
        <w:tabs>
          <w:tab w:val="left" w:pos="720"/>
        </w:tabs>
        <w:spacing w:after="0"/>
        <w:jc w:val="both"/>
        <w:rPr>
          <w:i/>
          <w:sz w:val="20"/>
          <w:szCs w:val="20"/>
          <w:lang w:val="en-US"/>
        </w:rPr>
      </w:pPr>
      <w:r w:rsidRPr="00ED05F0">
        <w:rPr>
          <w:i/>
          <w:sz w:val="20"/>
          <w:szCs w:val="20"/>
          <w:lang w:val="en-US"/>
        </w:rPr>
        <w:t>Activation/deactivation of DL and UL bandwidth parts can be</w:t>
      </w:r>
    </w:p>
    <w:p w14:paraId="6EEB8CAA" w14:textId="77777777" w:rsidR="00083650" w:rsidRPr="00ED05F0" w:rsidRDefault="000B757B" w:rsidP="00CA68AF">
      <w:pPr>
        <w:numPr>
          <w:ilvl w:val="1"/>
          <w:numId w:val="8"/>
        </w:numPr>
        <w:tabs>
          <w:tab w:val="clear" w:pos="1440"/>
        </w:tabs>
        <w:spacing w:after="0"/>
        <w:jc w:val="both"/>
        <w:rPr>
          <w:i/>
          <w:sz w:val="20"/>
          <w:szCs w:val="20"/>
          <w:lang w:val="en-US"/>
        </w:rPr>
      </w:pPr>
      <w:r w:rsidRPr="00ED05F0">
        <w:rPr>
          <w:i/>
          <w:sz w:val="20"/>
          <w:szCs w:val="20"/>
          <w:lang w:val="en-US"/>
        </w:rPr>
        <w:t xml:space="preserve">by means of dedicated RRC signaling </w:t>
      </w:r>
    </w:p>
    <w:p w14:paraId="5D80488C" w14:textId="77777777" w:rsidR="00083650" w:rsidRPr="00ED05F0" w:rsidRDefault="000B757B" w:rsidP="00CA68AF">
      <w:pPr>
        <w:numPr>
          <w:ilvl w:val="2"/>
          <w:numId w:val="8"/>
        </w:numPr>
        <w:tabs>
          <w:tab w:val="clear" w:pos="2160"/>
        </w:tabs>
        <w:spacing w:after="0"/>
        <w:jc w:val="both"/>
        <w:rPr>
          <w:i/>
          <w:sz w:val="20"/>
          <w:szCs w:val="20"/>
          <w:lang w:val="en-US"/>
        </w:rPr>
      </w:pPr>
      <w:r w:rsidRPr="00ED05F0">
        <w:rPr>
          <w:i/>
          <w:sz w:val="20"/>
          <w:szCs w:val="20"/>
          <w:lang w:val="en-US"/>
        </w:rPr>
        <w:t>Possibility to activate in the bandwidth part configuration</w:t>
      </w:r>
    </w:p>
    <w:p w14:paraId="1D6C0731" w14:textId="77777777" w:rsidR="00083650" w:rsidRPr="00ED05F0" w:rsidRDefault="000B757B" w:rsidP="00CA68AF">
      <w:pPr>
        <w:numPr>
          <w:ilvl w:val="1"/>
          <w:numId w:val="8"/>
        </w:numPr>
        <w:tabs>
          <w:tab w:val="clear" w:pos="1440"/>
        </w:tabs>
        <w:spacing w:after="0"/>
        <w:jc w:val="both"/>
        <w:rPr>
          <w:i/>
          <w:sz w:val="20"/>
          <w:szCs w:val="20"/>
          <w:lang w:val="en-US"/>
        </w:rPr>
      </w:pPr>
      <w:r w:rsidRPr="00ED05F0">
        <w:rPr>
          <w:i/>
          <w:sz w:val="20"/>
          <w:szCs w:val="20"/>
          <w:lang w:val="en-US"/>
        </w:rPr>
        <w:t>by means of DCI (explicitly and/or implicitly) or MAC CE [one to be selected]</w:t>
      </w:r>
    </w:p>
    <w:p w14:paraId="545C9E98" w14:textId="77777777" w:rsidR="00083650" w:rsidRPr="00ED05F0" w:rsidRDefault="000B757B" w:rsidP="00CA68AF">
      <w:pPr>
        <w:numPr>
          <w:ilvl w:val="2"/>
          <w:numId w:val="8"/>
        </w:numPr>
        <w:tabs>
          <w:tab w:val="clear" w:pos="2160"/>
        </w:tabs>
        <w:spacing w:after="0"/>
        <w:jc w:val="both"/>
        <w:rPr>
          <w:i/>
          <w:sz w:val="20"/>
          <w:szCs w:val="20"/>
          <w:lang w:val="en-US"/>
        </w:rPr>
      </w:pPr>
      <w:r w:rsidRPr="00ED05F0">
        <w:rPr>
          <w:i/>
          <w:sz w:val="20"/>
          <w:szCs w:val="20"/>
          <w:lang w:val="en-US"/>
        </w:rPr>
        <w:t>by means of DCI could mean</w:t>
      </w:r>
    </w:p>
    <w:p w14:paraId="003D051D" w14:textId="77777777" w:rsidR="00083650" w:rsidRPr="00ED05F0" w:rsidRDefault="000B757B" w:rsidP="00CA68AF">
      <w:pPr>
        <w:numPr>
          <w:ilvl w:val="3"/>
          <w:numId w:val="8"/>
        </w:numPr>
        <w:tabs>
          <w:tab w:val="clear" w:pos="2880"/>
        </w:tabs>
        <w:spacing w:after="0"/>
        <w:jc w:val="both"/>
        <w:rPr>
          <w:i/>
          <w:sz w:val="20"/>
          <w:szCs w:val="20"/>
          <w:lang w:val="en-US"/>
        </w:rPr>
      </w:pPr>
      <w:r w:rsidRPr="00ED05F0">
        <w:rPr>
          <w:i/>
          <w:sz w:val="20"/>
          <w:szCs w:val="20"/>
          <w:lang w:val="en-US"/>
        </w:rPr>
        <w:t>Explicit: Indication in DCI (FFS: scheduling assignment/grant or a separate DCI) triggers activation/deactivation</w:t>
      </w:r>
    </w:p>
    <w:p w14:paraId="3FF9DF7C" w14:textId="77777777" w:rsidR="00083650" w:rsidRPr="00ED05F0" w:rsidRDefault="000B757B" w:rsidP="00CA68AF">
      <w:pPr>
        <w:numPr>
          <w:ilvl w:val="4"/>
          <w:numId w:val="8"/>
        </w:numPr>
        <w:tabs>
          <w:tab w:val="clear" w:pos="3600"/>
        </w:tabs>
        <w:spacing w:after="0"/>
        <w:jc w:val="both"/>
        <w:rPr>
          <w:i/>
          <w:sz w:val="20"/>
          <w:szCs w:val="20"/>
          <w:lang w:val="en-US"/>
        </w:rPr>
      </w:pPr>
      <w:r w:rsidRPr="00ED05F0">
        <w:rPr>
          <w:i/>
          <w:sz w:val="20"/>
          <w:szCs w:val="20"/>
          <w:lang w:val="en-US"/>
        </w:rPr>
        <w:t>Separate DCI means DCI not carrying scheduling assignment/grant</w:t>
      </w:r>
    </w:p>
    <w:p w14:paraId="6FFF697E" w14:textId="77777777" w:rsidR="00083650" w:rsidRPr="00ED05F0" w:rsidRDefault="000B757B" w:rsidP="00CA68AF">
      <w:pPr>
        <w:numPr>
          <w:ilvl w:val="3"/>
          <w:numId w:val="8"/>
        </w:numPr>
        <w:tabs>
          <w:tab w:val="clear" w:pos="2880"/>
        </w:tabs>
        <w:spacing w:after="0"/>
        <w:jc w:val="both"/>
        <w:rPr>
          <w:i/>
          <w:sz w:val="20"/>
          <w:szCs w:val="20"/>
          <w:lang w:val="en-US"/>
        </w:rPr>
      </w:pPr>
      <w:r w:rsidRPr="00ED05F0">
        <w:rPr>
          <w:i/>
          <w:sz w:val="20"/>
          <w:szCs w:val="20"/>
          <w:lang w:val="en-US"/>
        </w:rPr>
        <w:t>Implicit: Presence of DCI (scheduling assignment/grant) in itself triggers activation/deactivation</w:t>
      </w:r>
    </w:p>
    <w:p w14:paraId="347F0002" w14:textId="77777777" w:rsidR="00083650" w:rsidRPr="00ED05F0" w:rsidRDefault="000B757B" w:rsidP="00CA68AF">
      <w:pPr>
        <w:numPr>
          <w:ilvl w:val="3"/>
          <w:numId w:val="8"/>
        </w:numPr>
        <w:tabs>
          <w:tab w:val="clear" w:pos="2880"/>
        </w:tabs>
        <w:spacing w:after="0"/>
        <w:jc w:val="both"/>
        <w:rPr>
          <w:i/>
          <w:sz w:val="20"/>
          <w:szCs w:val="20"/>
          <w:lang w:val="en-US"/>
        </w:rPr>
      </w:pPr>
      <w:r w:rsidRPr="00ED05F0">
        <w:rPr>
          <w:i/>
          <w:sz w:val="20"/>
          <w:szCs w:val="20"/>
          <w:lang w:val="en-US"/>
        </w:rPr>
        <w:t xml:space="preserve">This does not imply that all these alternatives are to be supported. </w:t>
      </w:r>
    </w:p>
    <w:p w14:paraId="073022AC" w14:textId="77777777" w:rsidR="00083650" w:rsidRPr="00CA68AF" w:rsidRDefault="000B757B" w:rsidP="00CA68AF">
      <w:pPr>
        <w:numPr>
          <w:ilvl w:val="1"/>
          <w:numId w:val="8"/>
        </w:numPr>
        <w:tabs>
          <w:tab w:val="clear" w:pos="1440"/>
        </w:tabs>
        <w:spacing w:after="0"/>
        <w:jc w:val="both"/>
        <w:rPr>
          <w:i/>
          <w:sz w:val="20"/>
          <w:szCs w:val="20"/>
        </w:rPr>
      </w:pPr>
      <w:r w:rsidRPr="00CA68AF">
        <w:rPr>
          <w:i/>
          <w:sz w:val="20"/>
          <w:szCs w:val="20"/>
        </w:rPr>
        <w:lastRenderedPageBreak/>
        <w:t xml:space="preserve">FFS: by means of timer </w:t>
      </w:r>
    </w:p>
    <w:p w14:paraId="5CAEE112" w14:textId="77777777" w:rsidR="00083650" w:rsidRPr="00ED05F0" w:rsidRDefault="000B757B" w:rsidP="00CA68AF">
      <w:pPr>
        <w:numPr>
          <w:ilvl w:val="1"/>
          <w:numId w:val="8"/>
        </w:numPr>
        <w:tabs>
          <w:tab w:val="clear" w:pos="1440"/>
        </w:tabs>
        <w:spacing w:after="0"/>
        <w:jc w:val="both"/>
        <w:rPr>
          <w:i/>
          <w:sz w:val="20"/>
          <w:szCs w:val="20"/>
          <w:lang w:val="en-US"/>
        </w:rPr>
      </w:pPr>
      <w:r w:rsidRPr="00ED05F0">
        <w:rPr>
          <w:i/>
          <w:sz w:val="20"/>
          <w:szCs w:val="20"/>
          <w:lang w:val="en-US"/>
        </w:rPr>
        <w:t>FFS: according to configured time pattern</w:t>
      </w:r>
    </w:p>
    <w:p w14:paraId="0A5A01C8" w14:textId="6AEBE431" w:rsidR="00CA68AF" w:rsidRPr="00ED05F0" w:rsidRDefault="00CA68AF" w:rsidP="001D1E3E">
      <w:pPr>
        <w:jc w:val="both"/>
        <w:rPr>
          <w:lang w:val="en-US"/>
        </w:rPr>
      </w:pPr>
    </w:p>
    <w:p w14:paraId="15B89847" w14:textId="4DEC0E56" w:rsidR="00CA68AF" w:rsidRPr="00ED05F0" w:rsidRDefault="00CA68AF" w:rsidP="001D1E3E">
      <w:pPr>
        <w:jc w:val="both"/>
        <w:rPr>
          <w:lang w:val="en-US"/>
        </w:rPr>
      </w:pPr>
      <w:r w:rsidRPr="00ED05F0">
        <w:rPr>
          <w:lang w:val="en-US"/>
        </w:rPr>
        <w:t>The activation</w:t>
      </w:r>
      <w:r w:rsidR="00972BBD" w:rsidRPr="00ED05F0">
        <w:rPr>
          <w:lang w:val="en-US"/>
        </w:rPr>
        <w:t>/</w:t>
      </w:r>
      <w:r w:rsidRPr="00ED05F0">
        <w:rPr>
          <w:lang w:val="en-US"/>
        </w:rPr>
        <w:t>deactivation should be</w:t>
      </w:r>
      <w:r w:rsidR="007A0862" w:rsidRPr="00ED05F0">
        <w:rPr>
          <w:lang w:val="en-US"/>
        </w:rPr>
        <w:t xml:space="preserve"> primarily</w:t>
      </w:r>
      <w:r w:rsidRPr="00ED05F0">
        <w:rPr>
          <w:lang w:val="en-US"/>
        </w:rPr>
        <w:t xml:space="preserve"> handled in our view with dynamic indication (i.e. DCI)</w:t>
      </w:r>
      <w:r w:rsidR="001A7DBE" w:rsidRPr="00ED05F0">
        <w:rPr>
          <w:lang w:val="en-US"/>
        </w:rPr>
        <w:t xml:space="preserve"> as t</w:t>
      </w:r>
      <w:r w:rsidRPr="00ED05F0">
        <w:rPr>
          <w:lang w:val="en-US"/>
        </w:rPr>
        <w:t>he activation by MAC-CE is</w:t>
      </w:r>
      <w:r w:rsidR="00972BBD" w:rsidRPr="00ED05F0">
        <w:rPr>
          <w:lang w:val="en-US"/>
        </w:rPr>
        <w:t xml:space="preserve"> too </w:t>
      </w:r>
      <w:r w:rsidRPr="00ED05F0">
        <w:rPr>
          <w:lang w:val="en-US"/>
        </w:rPr>
        <w:t xml:space="preserve">slow. </w:t>
      </w:r>
      <w:r w:rsidR="004E2D14" w:rsidRPr="00ED05F0">
        <w:rPr>
          <w:lang w:val="en-US"/>
        </w:rPr>
        <w:t>For ex</w:t>
      </w:r>
      <w:r w:rsidR="007A0862" w:rsidRPr="00ED05F0">
        <w:rPr>
          <w:lang w:val="en-US"/>
        </w:rPr>
        <w:t>a</w:t>
      </w:r>
      <w:r w:rsidR="004E2D14" w:rsidRPr="00ED05F0">
        <w:rPr>
          <w:lang w:val="en-US"/>
        </w:rPr>
        <w:t>mple</w:t>
      </w:r>
      <w:r w:rsidR="00972BBD" w:rsidRPr="00ED05F0">
        <w:rPr>
          <w:lang w:val="en-US"/>
        </w:rPr>
        <w:t xml:space="preserve">, assume that </w:t>
      </w:r>
      <w:r w:rsidR="004E2D14" w:rsidRPr="00ED05F0">
        <w:rPr>
          <w:lang w:val="en-US"/>
        </w:rPr>
        <w:t>a</w:t>
      </w:r>
      <w:r w:rsidR="00972BBD" w:rsidRPr="00ED05F0">
        <w:rPr>
          <w:lang w:val="en-US"/>
        </w:rPr>
        <w:t xml:space="preserve"> eNB receives a burst of large amount of time critical data, and a UE is active on the narrow BWP in Scenario 2. With DCI activation of wider BWP, eNB can transmit the burst already from the next slot, while with MAC-CE the burst transmission would be delayed at least 4 slots (assuming </w:t>
      </w:r>
      <w:r w:rsidR="004E2D14" w:rsidRPr="00ED05F0">
        <w:rPr>
          <w:lang w:val="en-US"/>
        </w:rPr>
        <w:t>4 slot processing time of PDSCH</w:t>
      </w:r>
      <w:r w:rsidR="00972BBD" w:rsidRPr="00ED05F0">
        <w:rPr>
          <w:lang w:val="en-US"/>
        </w:rPr>
        <w:t xml:space="preserve">).  </w:t>
      </w:r>
    </w:p>
    <w:p w14:paraId="769E2ACD" w14:textId="2B55A79D" w:rsidR="00CA68AF" w:rsidRPr="00ED05F0" w:rsidRDefault="00CA68AF" w:rsidP="001D1E3E">
      <w:pPr>
        <w:jc w:val="both"/>
        <w:rPr>
          <w:b/>
          <w:lang w:val="en-US"/>
        </w:rPr>
      </w:pPr>
      <w:r w:rsidRPr="00ED05F0">
        <w:rPr>
          <w:b/>
          <w:lang w:val="en-US"/>
        </w:rPr>
        <w:t>Proposal</w:t>
      </w:r>
      <w:r w:rsidR="00972BBD" w:rsidRPr="00ED05F0">
        <w:rPr>
          <w:b/>
          <w:lang w:val="en-US"/>
        </w:rPr>
        <w:t>-1</w:t>
      </w:r>
      <w:r w:rsidRPr="00ED05F0">
        <w:rPr>
          <w:b/>
          <w:lang w:val="en-US"/>
        </w:rPr>
        <w:t xml:space="preserve">: Adopt </w:t>
      </w:r>
      <w:r w:rsidR="002C77E7">
        <w:rPr>
          <w:b/>
          <w:lang w:val="en-US"/>
        </w:rPr>
        <w:t>DL assignment/UL grant</w:t>
      </w:r>
      <w:r w:rsidR="002C77E7" w:rsidRPr="00ED05F0">
        <w:rPr>
          <w:b/>
          <w:lang w:val="en-US"/>
        </w:rPr>
        <w:t xml:space="preserve"> </w:t>
      </w:r>
      <w:r w:rsidRPr="00ED05F0">
        <w:rPr>
          <w:b/>
          <w:lang w:val="en-US"/>
        </w:rPr>
        <w:t xml:space="preserve">based </w:t>
      </w:r>
      <w:r w:rsidR="00972BBD" w:rsidRPr="00ED05F0">
        <w:rPr>
          <w:b/>
          <w:lang w:val="en-US"/>
        </w:rPr>
        <w:t>activation/deactivation</w:t>
      </w:r>
      <w:r w:rsidR="007A0862" w:rsidRPr="00ED05F0">
        <w:rPr>
          <w:b/>
          <w:lang w:val="en-US"/>
        </w:rPr>
        <w:t>/adaptation</w:t>
      </w:r>
      <w:r w:rsidR="00972BBD" w:rsidRPr="00ED05F0">
        <w:rPr>
          <w:b/>
          <w:lang w:val="en-US"/>
        </w:rPr>
        <w:t xml:space="preserve"> of </w:t>
      </w:r>
      <w:r w:rsidR="007A0862" w:rsidRPr="00ED05F0">
        <w:rPr>
          <w:b/>
          <w:lang w:val="en-US"/>
        </w:rPr>
        <w:t xml:space="preserve">an </w:t>
      </w:r>
      <w:r w:rsidR="00972BBD" w:rsidRPr="00ED05F0">
        <w:rPr>
          <w:b/>
          <w:lang w:val="en-US"/>
        </w:rPr>
        <w:t>active</w:t>
      </w:r>
      <w:r w:rsidR="002C77E7">
        <w:rPr>
          <w:b/>
          <w:lang w:val="en-US"/>
        </w:rPr>
        <w:t xml:space="preserve"> </w:t>
      </w:r>
      <w:r w:rsidR="00972BBD" w:rsidRPr="00ED05F0">
        <w:rPr>
          <w:b/>
          <w:lang w:val="en-US"/>
        </w:rPr>
        <w:t>BWP</w:t>
      </w:r>
      <w:r w:rsidR="002C77E7">
        <w:rPr>
          <w:b/>
          <w:lang w:val="en-US"/>
        </w:rPr>
        <w:t>.</w:t>
      </w:r>
    </w:p>
    <w:p w14:paraId="07D7C605" w14:textId="71A9B284" w:rsidR="00110500" w:rsidRPr="005250E8" w:rsidRDefault="008A6432" w:rsidP="001D1E3E">
      <w:pPr>
        <w:jc w:val="both"/>
        <w:rPr>
          <w:lang w:val="en-US"/>
        </w:rPr>
      </w:pPr>
      <w:r w:rsidRPr="00ED05F0">
        <w:rPr>
          <w:lang w:val="en-US"/>
        </w:rPr>
        <w:t xml:space="preserve">When considering dynamic switching between </w:t>
      </w:r>
      <w:r w:rsidR="009E0ED7" w:rsidRPr="00ED05F0">
        <w:rPr>
          <w:lang w:val="en-US"/>
        </w:rPr>
        <w:t>BWP</w:t>
      </w:r>
      <w:r w:rsidRPr="00ED05F0">
        <w:rPr>
          <w:lang w:val="en-US"/>
        </w:rPr>
        <w:t>s, we think that the s</w:t>
      </w:r>
      <w:r w:rsidR="00056C80" w:rsidRPr="00ED05F0">
        <w:rPr>
          <w:lang w:val="en-US"/>
        </w:rPr>
        <w:t xml:space="preserve">ame mechanism to address </w:t>
      </w:r>
      <w:r w:rsidR="00397541" w:rsidRPr="00ED05F0">
        <w:rPr>
          <w:lang w:val="en-US"/>
        </w:rPr>
        <w:t>both Scenario 1 and 2</w:t>
      </w:r>
      <w:r w:rsidR="00056C80" w:rsidRPr="00ED05F0">
        <w:rPr>
          <w:lang w:val="en-US"/>
        </w:rPr>
        <w:t xml:space="preserve"> use</w:t>
      </w:r>
      <w:r w:rsidR="009E0ED7" w:rsidRPr="00ED05F0">
        <w:rPr>
          <w:lang w:val="en-US"/>
        </w:rPr>
        <w:t>-</w:t>
      </w:r>
      <w:r w:rsidRPr="00ED05F0">
        <w:rPr>
          <w:lang w:val="en-US"/>
        </w:rPr>
        <w:t xml:space="preserve">cases should </w:t>
      </w:r>
      <w:r w:rsidR="009E0ED7" w:rsidRPr="00ED05F0">
        <w:rPr>
          <w:lang w:val="en-US"/>
        </w:rPr>
        <w:t>be specified</w:t>
      </w:r>
      <w:r w:rsidR="00397541" w:rsidRPr="00ED05F0">
        <w:rPr>
          <w:lang w:val="en-US"/>
        </w:rPr>
        <w:t xml:space="preserve">. </w:t>
      </w:r>
      <w:r w:rsidR="009E0ED7" w:rsidRPr="005250E8">
        <w:rPr>
          <w:lang w:val="en-US"/>
        </w:rPr>
        <w:t xml:space="preserve">We propose an </w:t>
      </w:r>
      <w:r w:rsidR="00397541" w:rsidRPr="005250E8">
        <w:rPr>
          <w:lang w:val="en-US"/>
        </w:rPr>
        <w:t>activation/deactivation/</w:t>
      </w:r>
      <w:r w:rsidR="009E0ED7" w:rsidRPr="005250E8">
        <w:rPr>
          <w:lang w:val="en-US"/>
        </w:rPr>
        <w:t xml:space="preserve">adaptation mechanism, where </w:t>
      </w:r>
    </w:p>
    <w:p w14:paraId="7751670B" w14:textId="3694449B" w:rsidR="00D23DE3" w:rsidRPr="00ED05F0" w:rsidRDefault="00D23DE3" w:rsidP="001D1E3E">
      <w:pPr>
        <w:pStyle w:val="ListParagraph"/>
        <w:numPr>
          <w:ilvl w:val="0"/>
          <w:numId w:val="6"/>
        </w:numPr>
        <w:jc w:val="both"/>
        <w:rPr>
          <w:lang w:val="en-US"/>
        </w:rPr>
      </w:pPr>
      <w:r w:rsidRPr="00ED05F0">
        <w:rPr>
          <w:lang w:val="en-US"/>
        </w:rPr>
        <w:t>Each BW</w:t>
      </w:r>
      <w:r w:rsidR="009E0ED7" w:rsidRPr="00ED05F0">
        <w:rPr>
          <w:lang w:val="en-US"/>
        </w:rPr>
        <w:t>P</w:t>
      </w:r>
      <w:r w:rsidRPr="00ED05F0">
        <w:rPr>
          <w:lang w:val="en-US"/>
        </w:rPr>
        <w:t xml:space="preserve"> contains a CORESET</w:t>
      </w:r>
      <w:r w:rsidR="00397541" w:rsidRPr="00ED05F0">
        <w:rPr>
          <w:lang w:val="en-US"/>
        </w:rPr>
        <w:t xml:space="preserve"> (as agreed in RAN1#89)</w:t>
      </w:r>
      <w:r w:rsidRPr="00ED05F0">
        <w:rPr>
          <w:lang w:val="en-US"/>
        </w:rPr>
        <w:t xml:space="preserve"> with at least user-specific search space</w:t>
      </w:r>
      <w:r w:rsidR="009E0ED7" w:rsidRPr="00ED05F0">
        <w:rPr>
          <w:lang w:val="en-US"/>
        </w:rPr>
        <w:t xml:space="preserve"> (in some case the CORESET can be the same, implementation specific)</w:t>
      </w:r>
    </w:p>
    <w:p w14:paraId="292C3613" w14:textId="100C0163" w:rsidR="00D23DE3" w:rsidRPr="00ED05F0" w:rsidRDefault="00D23DE3" w:rsidP="001D1E3E">
      <w:pPr>
        <w:pStyle w:val="ListParagraph"/>
        <w:numPr>
          <w:ilvl w:val="0"/>
          <w:numId w:val="6"/>
        </w:numPr>
        <w:jc w:val="both"/>
        <w:rPr>
          <w:lang w:val="en-US"/>
        </w:rPr>
      </w:pPr>
      <w:r w:rsidRPr="00ED05F0">
        <w:rPr>
          <w:lang w:val="en-US"/>
        </w:rPr>
        <w:t xml:space="preserve">A UE monitors a single DCI format size irrespective of active </w:t>
      </w:r>
      <w:r w:rsidR="009E0ED7" w:rsidRPr="00ED05F0">
        <w:rPr>
          <w:lang w:val="en-US"/>
        </w:rPr>
        <w:t>BWP</w:t>
      </w:r>
      <w:r w:rsidR="004E6A09" w:rsidRPr="00ED05F0">
        <w:rPr>
          <w:lang w:val="en-US"/>
        </w:rPr>
        <w:t>. This is beneficial</w:t>
      </w:r>
      <w:r w:rsidR="00B7331F" w:rsidRPr="00ED05F0">
        <w:rPr>
          <w:lang w:val="en-US"/>
        </w:rPr>
        <w:t xml:space="preserve"> if an gNB configures identical CORESET for overlapping WB and NB parts </w:t>
      </w:r>
      <w:r w:rsidR="001A7DBE" w:rsidRPr="00ED05F0">
        <w:rPr>
          <w:lang w:val="en-US"/>
        </w:rPr>
        <w:t xml:space="preserve">as then </w:t>
      </w:r>
      <w:r w:rsidR="00B7331F" w:rsidRPr="00ED05F0">
        <w:rPr>
          <w:lang w:val="en-US"/>
        </w:rPr>
        <w:t>the retuning can</w:t>
      </w:r>
      <w:r w:rsidR="00CE448F" w:rsidRPr="00ED05F0">
        <w:rPr>
          <w:lang w:val="en-US"/>
        </w:rPr>
        <w:t xml:space="preserve"> be</w:t>
      </w:r>
      <w:r w:rsidR="00B7331F" w:rsidRPr="00ED05F0">
        <w:rPr>
          <w:lang w:val="en-US"/>
        </w:rPr>
        <w:t xml:space="preserve"> done seamlessly. </w:t>
      </w:r>
      <w:r w:rsidR="004E6A09" w:rsidRPr="00ED05F0">
        <w:rPr>
          <w:lang w:val="en-US"/>
        </w:rPr>
        <w:t>In addition, in previous meeting we agreed that CORESET in one BW</w:t>
      </w:r>
      <w:r w:rsidR="00057199" w:rsidRPr="00ED05F0">
        <w:rPr>
          <w:lang w:val="en-US"/>
        </w:rPr>
        <w:t>P</w:t>
      </w:r>
      <w:r w:rsidR="004E6A09" w:rsidRPr="00ED05F0">
        <w:rPr>
          <w:lang w:val="en-US"/>
        </w:rPr>
        <w:t xml:space="preserve"> </w:t>
      </w:r>
      <w:r w:rsidR="00057199" w:rsidRPr="00ED05F0">
        <w:rPr>
          <w:lang w:val="en-US"/>
        </w:rPr>
        <w:t>can schedule any other BWP</w:t>
      </w:r>
      <w:r w:rsidR="00CE448F" w:rsidRPr="00ED05F0">
        <w:rPr>
          <w:lang w:val="en-US"/>
        </w:rPr>
        <w:t xml:space="preserve"> as well</w:t>
      </w:r>
      <w:r w:rsidR="00057199" w:rsidRPr="00ED05F0">
        <w:rPr>
          <w:lang w:val="en-US"/>
        </w:rPr>
        <w:t>. To reduce the number of BD</w:t>
      </w:r>
      <w:r w:rsidR="000E669B" w:rsidRPr="00ED05F0">
        <w:rPr>
          <w:lang w:val="en-US"/>
        </w:rPr>
        <w:t>s</w:t>
      </w:r>
      <w:r w:rsidR="00057199" w:rsidRPr="00ED05F0">
        <w:rPr>
          <w:lang w:val="en-US"/>
        </w:rPr>
        <w:t xml:space="preserve"> a UE performs, a single DCI format size should be applicable irrespective of BWP being scheduled.</w:t>
      </w:r>
    </w:p>
    <w:p w14:paraId="2E1F5202" w14:textId="6DC5E85A" w:rsidR="00D23DE3" w:rsidRPr="00ED05F0" w:rsidRDefault="00D23DE3" w:rsidP="001D1E3E">
      <w:pPr>
        <w:pStyle w:val="ListParagraph"/>
        <w:numPr>
          <w:ilvl w:val="0"/>
          <w:numId w:val="6"/>
        </w:numPr>
        <w:jc w:val="both"/>
        <w:rPr>
          <w:lang w:val="en-US"/>
        </w:rPr>
      </w:pPr>
      <w:r w:rsidRPr="00ED05F0">
        <w:rPr>
          <w:lang w:val="en-US"/>
        </w:rPr>
        <w:t>The DCI format contains the following:</w:t>
      </w:r>
    </w:p>
    <w:p w14:paraId="5C6FB529" w14:textId="26203877" w:rsidR="00D23DE3" w:rsidRPr="00ED05F0" w:rsidRDefault="009E0ED7" w:rsidP="001D1E3E">
      <w:pPr>
        <w:pStyle w:val="ListParagraph"/>
        <w:numPr>
          <w:ilvl w:val="1"/>
          <w:numId w:val="6"/>
        </w:numPr>
        <w:jc w:val="both"/>
        <w:rPr>
          <w:lang w:val="en-US"/>
        </w:rPr>
      </w:pPr>
      <w:r w:rsidRPr="00ED05F0">
        <w:rPr>
          <w:lang w:val="en-US"/>
        </w:rPr>
        <w:t>BWP</w:t>
      </w:r>
      <w:r w:rsidR="00D23DE3" w:rsidRPr="00ED05F0">
        <w:rPr>
          <w:lang w:val="en-US"/>
        </w:rPr>
        <w:t xml:space="preserve"> index (if &gt;1 </w:t>
      </w:r>
      <w:r w:rsidRPr="00ED05F0">
        <w:rPr>
          <w:lang w:val="en-US"/>
        </w:rPr>
        <w:t>BWP</w:t>
      </w:r>
      <w:r w:rsidR="00D23DE3" w:rsidRPr="00ED05F0">
        <w:rPr>
          <w:lang w:val="en-US"/>
        </w:rPr>
        <w:t xml:space="preserve"> is configured)</w:t>
      </w:r>
    </w:p>
    <w:p w14:paraId="6E90067F" w14:textId="4E0458C7" w:rsidR="00D23DE3" w:rsidRPr="00ED05F0" w:rsidRDefault="00D23DE3" w:rsidP="001D1E3E">
      <w:pPr>
        <w:pStyle w:val="ListParagraph"/>
        <w:numPr>
          <w:ilvl w:val="1"/>
          <w:numId w:val="6"/>
        </w:numPr>
        <w:jc w:val="both"/>
        <w:rPr>
          <w:lang w:val="en-US"/>
        </w:rPr>
      </w:pPr>
      <w:r w:rsidRPr="00ED05F0">
        <w:rPr>
          <w:lang w:val="en-US"/>
        </w:rPr>
        <w:t>RA field of</w:t>
      </w:r>
      <w:r w:rsidR="009E0ED7" w:rsidRPr="00ED05F0">
        <w:rPr>
          <w:lang w:val="en-US"/>
        </w:rPr>
        <w:t xml:space="preserve"> the</w:t>
      </w:r>
      <w:r w:rsidRPr="00ED05F0">
        <w:rPr>
          <w:lang w:val="en-US"/>
        </w:rPr>
        <w:t xml:space="preserve"> size agnostic to </w:t>
      </w:r>
      <w:r w:rsidR="009E0ED7" w:rsidRPr="00ED05F0">
        <w:rPr>
          <w:lang w:val="en-US"/>
        </w:rPr>
        <w:t xml:space="preserve">BWP size (i.e. # of PRBs) </w:t>
      </w:r>
      <w:r w:rsidRPr="00ED05F0">
        <w:rPr>
          <w:lang w:val="en-US"/>
        </w:rPr>
        <w:t xml:space="preserve"> </w:t>
      </w:r>
    </w:p>
    <w:p w14:paraId="17CEAAF4" w14:textId="6E811241" w:rsidR="00057199" w:rsidRPr="00ED05F0" w:rsidRDefault="00057199" w:rsidP="00057199">
      <w:pPr>
        <w:pStyle w:val="ListParagraph"/>
        <w:jc w:val="both"/>
        <w:rPr>
          <w:lang w:val="en-US"/>
        </w:rPr>
      </w:pPr>
    </w:p>
    <w:p w14:paraId="4DE1E0AF" w14:textId="2C594E0A" w:rsidR="005250E8" w:rsidRPr="00ED05F0" w:rsidRDefault="005250E8" w:rsidP="005250E8">
      <w:pPr>
        <w:rPr>
          <w:lang w:val="en-US"/>
        </w:rPr>
      </w:pPr>
      <w:r w:rsidRPr="00ED05F0">
        <w:rPr>
          <w:lang w:val="en-US"/>
        </w:rPr>
        <w:t xml:space="preserve">An alternative dynamic adaptation scheme in </w:t>
      </w:r>
      <w:r w:rsidRPr="00ED527B">
        <w:fldChar w:fldCharType="begin"/>
      </w:r>
      <w:r w:rsidRPr="00ED05F0">
        <w:rPr>
          <w:lang w:val="en-US"/>
        </w:rPr>
        <w:instrText xml:space="preserve"> REF _Ref489444037 \r \h  \* MERGEFORMAT </w:instrText>
      </w:r>
      <w:r w:rsidRPr="00ED527B">
        <w:fldChar w:fldCharType="separate"/>
      </w:r>
      <w:r w:rsidRPr="00ED05F0">
        <w:rPr>
          <w:lang w:val="en-US"/>
        </w:rPr>
        <w:t>[2]</w:t>
      </w:r>
      <w:r w:rsidRPr="00ED527B">
        <w:fldChar w:fldCharType="end"/>
      </w:r>
      <w:r w:rsidRPr="00ED05F0">
        <w:rPr>
          <w:lang w:val="en-US"/>
        </w:rPr>
        <w:t xml:space="preserve"> proposed that the scheduling RA is always based on the largest BWP (of multiple nested BWPs). This scheme, despite being a very valid option for Scenario 2 (nested BWPs), is not app</w:t>
      </w:r>
      <w:r w:rsidR="00190994">
        <w:rPr>
          <w:lang w:val="en-US"/>
        </w:rPr>
        <w:t>licable to Scenario 1 (with non/partly-</w:t>
      </w:r>
      <w:r w:rsidRPr="00ED05F0">
        <w:rPr>
          <w:lang w:val="en-US"/>
        </w:rPr>
        <w:t xml:space="preserve">overlapping parts), because PRBs/PRGs are indexed locally per BWP. A UE will not be able to determine from RA field, in which BWP the indicated scheduled resources are present. </w:t>
      </w:r>
    </w:p>
    <w:p w14:paraId="6D757C1B" w14:textId="77777777" w:rsidR="005250E8" w:rsidRPr="00ED05F0" w:rsidRDefault="005250E8" w:rsidP="005250E8">
      <w:pPr>
        <w:rPr>
          <w:lang w:val="en-US"/>
        </w:rPr>
      </w:pPr>
      <w:r w:rsidRPr="00ED05F0">
        <w:rPr>
          <w:lang w:val="en-US"/>
        </w:rPr>
        <w:t xml:space="preserve">Therefore, we suggest specifying a dynamic explicit DCI field called BWP index (BWPI), which indicates to a UE, which BWP (out of configured BWPs) the scheduled resource belongs to. Moreover, the RA field as well as DCI format is fixed irrespective of the indicated BWP. </w:t>
      </w:r>
    </w:p>
    <w:p w14:paraId="35ED60CC" w14:textId="77777777" w:rsidR="00190994" w:rsidRPr="00ED05F0" w:rsidRDefault="00190994" w:rsidP="00190994">
      <w:pPr>
        <w:jc w:val="both"/>
        <w:rPr>
          <w:b/>
          <w:lang w:val="en-US"/>
        </w:rPr>
      </w:pPr>
      <w:r w:rsidRPr="00ED05F0">
        <w:rPr>
          <w:b/>
          <w:lang w:val="en-US"/>
        </w:rPr>
        <w:t>Proposal-2: A UE monitors a single DCI format size</w:t>
      </w:r>
      <w:r>
        <w:rPr>
          <w:b/>
          <w:lang w:val="en-US"/>
        </w:rPr>
        <w:t xml:space="preserve"> for DL assignments and a single DCI format for UL grants</w:t>
      </w:r>
      <w:r w:rsidRPr="00ED05F0">
        <w:rPr>
          <w:b/>
          <w:lang w:val="en-US"/>
        </w:rPr>
        <w:t xml:space="preserve"> irrespective of the active BWP it operates on.</w:t>
      </w:r>
      <w:r>
        <w:rPr>
          <w:b/>
          <w:lang w:val="en-US"/>
        </w:rPr>
        <w:t xml:space="preserve"> FFS same DCI format size for DL assignment and UL grants.</w:t>
      </w:r>
    </w:p>
    <w:p w14:paraId="4F26F7A4" w14:textId="3AADCD56" w:rsidR="005250E8" w:rsidRPr="00ED05F0" w:rsidRDefault="005250E8" w:rsidP="005250E8">
      <w:pPr>
        <w:rPr>
          <w:lang w:val="en-US"/>
        </w:rPr>
      </w:pPr>
      <w:r w:rsidRPr="00ED05F0">
        <w:rPr>
          <w:b/>
          <w:lang w:val="en-US"/>
        </w:rPr>
        <w:t>Proposal-</w:t>
      </w:r>
      <w:r>
        <w:rPr>
          <w:b/>
          <w:lang w:val="en-US"/>
        </w:rPr>
        <w:t>3</w:t>
      </w:r>
      <w:r w:rsidRPr="00ED05F0">
        <w:rPr>
          <w:b/>
          <w:lang w:val="en-US"/>
        </w:rPr>
        <w:t xml:space="preserve">: If UE is configured with more than one BWP, a </w:t>
      </w:r>
      <w:r>
        <w:rPr>
          <w:b/>
          <w:lang w:val="en-US"/>
        </w:rPr>
        <w:t>DL assignment or UL grant</w:t>
      </w:r>
      <w:r w:rsidRPr="00ED05F0">
        <w:rPr>
          <w:b/>
          <w:lang w:val="en-US"/>
        </w:rPr>
        <w:t xml:space="preserve"> contains an explicit DCI field (BWPI), which indicates to a UE a BWP on which the data transmission has been scheduled. </w:t>
      </w:r>
      <w:r w:rsidRPr="00ED05F0">
        <w:rPr>
          <w:lang w:val="en-US"/>
        </w:rPr>
        <w:t xml:space="preserve"> </w:t>
      </w:r>
    </w:p>
    <w:p w14:paraId="1C7179B0" w14:textId="77777777" w:rsidR="005250E8" w:rsidRDefault="005250E8" w:rsidP="001D1E3E">
      <w:pPr>
        <w:jc w:val="both"/>
        <w:rPr>
          <w:lang w:val="en-US"/>
        </w:rPr>
      </w:pPr>
    </w:p>
    <w:p w14:paraId="2B2852AB" w14:textId="2A153EE4" w:rsidR="005250E8" w:rsidRDefault="00190994" w:rsidP="00190994">
      <w:pPr>
        <w:pStyle w:val="Heading3"/>
      </w:pPr>
      <w:r>
        <w:t>On d</w:t>
      </w:r>
      <w:r w:rsidR="005250E8">
        <w:t xml:space="preserve">etails of proposed </w:t>
      </w:r>
      <w:r>
        <w:t xml:space="preserve">BWP </w:t>
      </w:r>
      <w:r w:rsidR="005250E8">
        <w:t>adaptation</w:t>
      </w:r>
      <w:r>
        <w:t xml:space="preserve"> mechanism</w:t>
      </w:r>
      <w:r w:rsidR="005250E8">
        <w:t xml:space="preserve"> </w:t>
      </w:r>
    </w:p>
    <w:p w14:paraId="007CC6C3" w14:textId="77777777" w:rsidR="005250E8" w:rsidRDefault="005250E8" w:rsidP="001D1E3E">
      <w:pPr>
        <w:jc w:val="both"/>
        <w:rPr>
          <w:lang w:val="en-US"/>
        </w:rPr>
      </w:pPr>
    </w:p>
    <w:p w14:paraId="3845188C" w14:textId="44F83101" w:rsidR="00D23DE3" w:rsidRPr="00ED05F0" w:rsidRDefault="00D23DE3" w:rsidP="001D1E3E">
      <w:pPr>
        <w:jc w:val="both"/>
        <w:rPr>
          <w:lang w:val="en-US"/>
        </w:rPr>
      </w:pPr>
      <w:r w:rsidRPr="00ED05F0">
        <w:rPr>
          <w:lang w:val="en-US"/>
        </w:rPr>
        <w:t xml:space="preserve">The following switching mechanisms between </w:t>
      </w:r>
      <w:r w:rsidR="009E0ED7" w:rsidRPr="00ED05F0">
        <w:rPr>
          <w:lang w:val="en-US"/>
        </w:rPr>
        <w:t>BWP</w:t>
      </w:r>
      <w:r w:rsidRPr="00ED05F0">
        <w:rPr>
          <w:lang w:val="en-US"/>
        </w:rPr>
        <w:t>s could be considered:</w:t>
      </w:r>
    </w:p>
    <w:p w14:paraId="49F1D49A" w14:textId="0368B400" w:rsidR="008A6432" w:rsidRPr="00ED05F0" w:rsidRDefault="008A6432" w:rsidP="001D1E3E">
      <w:pPr>
        <w:jc w:val="both"/>
        <w:rPr>
          <w:b/>
          <w:u w:val="single"/>
          <w:lang w:val="en-US"/>
        </w:rPr>
      </w:pPr>
      <w:r w:rsidRPr="00ED05F0">
        <w:rPr>
          <w:b/>
          <w:u w:val="single"/>
          <w:lang w:val="en-US"/>
        </w:rPr>
        <w:t xml:space="preserve">DL </w:t>
      </w:r>
      <w:r w:rsidR="009E0ED7" w:rsidRPr="00ED05F0">
        <w:rPr>
          <w:b/>
          <w:u w:val="single"/>
          <w:lang w:val="en-US"/>
        </w:rPr>
        <w:t>BWP</w:t>
      </w:r>
      <w:r w:rsidRPr="00ED05F0">
        <w:rPr>
          <w:b/>
          <w:u w:val="single"/>
          <w:lang w:val="en-US"/>
        </w:rPr>
        <w:t xml:space="preserve"> switching </w:t>
      </w:r>
    </w:p>
    <w:p w14:paraId="6BCB9A4D" w14:textId="080C60A9" w:rsidR="008A6432" w:rsidRPr="00ED05F0" w:rsidRDefault="008A6432" w:rsidP="001D1E3E">
      <w:pPr>
        <w:jc w:val="both"/>
        <w:rPr>
          <w:lang w:val="en-US"/>
        </w:rPr>
      </w:pPr>
      <w:r w:rsidRPr="00ED05F0">
        <w:rPr>
          <w:lang w:val="en-US"/>
        </w:rPr>
        <w:lastRenderedPageBreak/>
        <w:t>Figure 1 show</w:t>
      </w:r>
      <w:r w:rsidR="0006098F" w:rsidRPr="00ED05F0">
        <w:rPr>
          <w:lang w:val="en-US"/>
        </w:rPr>
        <w:t>s a case of “load balancing” on</w:t>
      </w:r>
      <w:r w:rsidR="00D23DE3" w:rsidRPr="00ED05F0">
        <w:rPr>
          <w:lang w:val="en-US"/>
        </w:rPr>
        <w:t xml:space="preserve"> the WB NW carrier</w:t>
      </w:r>
      <w:r w:rsidR="001007B5" w:rsidRPr="00ED05F0">
        <w:rPr>
          <w:lang w:val="en-US"/>
        </w:rPr>
        <w:t xml:space="preserve"> with two configured </w:t>
      </w:r>
      <w:r w:rsidR="00C9350C">
        <w:rPr>
          <w:lang w:val="en-US"/>
        </w:rPr>
        <w:t xml:space="preserve">DL </w:t>
      </w:r>
      <w:r w:rsidR="009E0ED7" w:rsidRPr="00ED05F0">
        <w:rPr>
          <w:lang w:val="en-US"/>
        </w:rPr>
        <w:t>BWP</w:t>
      </w:r>
      <w:r w:rsidR="001007B5" w:rsidRPr="00ED05F0">
        <w:rPr>
          <w:lang w:val="en-US"/>
        </w:rPr>
        <w:t>s</w:t>
      </w:r>
      <w:r w:rsidR="00D23DE3" w:rsidRPr="00ED05F0">
        <w:rPr>
          <w:lang w:val="en-US"/>
        </w:rPr>
        <w:t xml:space="preserve">. When </w:t>
      </w:r>
      <w:r w:rsidR="00B7331F" w:rsidRPr="00ED05F0">
        <w:rPr>
          <w:lang w:val="en-US"/>
        </w:rPr>
        <w:t>g</w:t>
      </w:r>
      <w:r w:rsidR="00D23DE3" w:rsidRPr="00ED05F0">
        <w:rPr>
          <w:lang w:val="en-US"/>
        </w:rPr>
        <w:t xml:space="preserve">NB decides to switch the </w:t>
      </w:r>
      <w:r w:rsidR="009E0ED7" w:rsidRPr="00ED05F0">
        <w:rPr>
          <w:lang w:val="en-US"/>
        </w:rPr>
        <w:t>BWP</w:t>
      </w:r>
      <w:r w:rsidR="001007B5" w:rsidRPr="00ED05F0">
        <w:rPr>
          <w:lang w:val="en-US"/>
        </w:rPr>
        <w:t xml:space="preserve">1 to </w:t>
      </w:r>
      <w:r w:rsidR="009E0ED7" w:rsidRPr="00ED05F0">
        <w:rPr>
          <w:lang w:val="en-US"/>
        </w:rPr>
        <w:t>BWP</w:t>
      </w:r>
      <w:r w:rsidR="001007B5" w:rsidRPr="00ED05F0">
        <w:rPr>
          <w:lang w:val="en-US"/>
        </w:rPr>
        <w:t xml:space="preserve">2, </w:t>
      </w:r>
      <w:r w:rsidR="00D23DE3" w:rsidRPr="00ED05F0">
        <w:rPr>
          <w:lang w:val="en-US"/>
        </w:rPr>
        <w:t xml:space="preserve">it </w:t>
      </w:r>
      <w:r w:rsidR="001007B5" w:rsidRPr="00ED05F0">
        <w:rPr>
          <w:lang w:val="en-US"/>
        </w:rPr>
        <w:t xml:space="preserve">indicates the </w:t>
      </w:r>
      <w:r w:rsidR="009E0ED7" w:rsidRPr="00ED05F0">
        <w:rPr>
          <w:lang w:val="en-US"/>
        </w:rPr>
        <w:t>BWP</w:t>
      </w:r>
      <w:r w:rsidR="001007B5" w:rsidRPr="00ED05F0">
        <w:rPr>
          <w:lang w:val="en-US"/>
        </w:rPr>
        <w:t xml:space="preserve">2 index in the </w:t>
      </w:r>
      <w:r w:rsidR="00DA5633" w:rsidRPr="00ED05F0">
        <w:rPr>
          <w:lang w:val="en-US"/>
        </w:rPr>
        <w:t xml:space="preserve">scheduling </w:t>
      </w:r>
      <w:r w:rsidR="001007B5" w:rsidRPr="00ED05F0">
        <w:rPr>
          <w:lang w:val="en-US"/>
        </w:rPr>
        <w:t xml:space="preserve">DCI </w:t>
      </w:r>
      <w:r w:rsidR="005004C0" w:rsidRPr="00ED05F0">
        <w:rPr>
          <w:lang w:val="en-US"/>
        </w:rPr>
        <w:t xml:space="preserve">transmitted </w:t>
      </w:r>
      <w:r w:rsidR="001007B5" w:rsidRPr="00ED05F0">
        <w:rPr>
          <w:lang w:val="en-US"/>
        </w:rPr>
        <w:t xml:space="preserve">on the PDCCH </w:t>
      </w:r>
      <w:r w:rsidR="005004C0" w:rsidRPr="00ED05F0">
        <w:rPr>
          <w:lang w:val="en-US"/>
        </w:rPr>
        <w:t>of</w:t>
      </w:r>
      <w:r w:rsidR="001007B5" w:rsidRPr="00ED05F0">
        <w:rPr>
          <w:lang w:val="en-US"/>
        </w:rPr>
        <w:t xml:space="preserve"> </w:t>
      </w:r>
      <w:r w:rsidR="009E0ED7" w:rsidRPr="00ED05F0">
        <w:rPr>
          <w:lang w:val="en-US"/>
        </w:rPr>
        <w:t>BWP</w:t>
      </w:r>
      <w:r w:rsidR="001007B5" w:rsidRPr="00ED05F0">
        <w:rPr>
          <w:lang w:val="en-US"/>
        </w:rPr>
        <w:t>1 in slot n. The example assumes that the cross-slot scheduling has been used, because value of K (</w:t>
      </w:r>
      <w:r w:rsidR="001D1E3E" w:rsidRPr="00ED05F0">
        <w:rPr>
          <w:lang w:val="en-US"/>
        </w:rPr>
        <w:t>in this example</w:t>
      </w:r>
      <w:r w:rsidR="001007B5" w:rsidRPr="00ED05F0">
        <w:rPr>
          <w:lang w:val="en-US"/>
        </w:rPr>
        <w:t xml:space="preserve">) does not allow scheduling in the same slot. </w:t>
      </w:r>
      <w:r w:rsidR="00E60AF3" w:rsidRPr="00ED05F0">
        <w:rPr>
          <w:lang w:val="en-US"/>
        </w:rPr>
        <w:t xml:space="preserve">A </w:t>
      </w:r>
      <w:r w:rsidR="00B7331F" w:rsidRPr="00ED05F0">
        <w:rPr>
          <w:lang w:val="en-US"/>
        </w:rPr>
        <w:t>g</w:t>
      </w:r>
      <w:r w:rsidR="00E60AF3" w:rsidRPr="00ED05F0">
        <w:rPr>
          <w:lang w:val="en-US"/>
        </w:rPr>
        <w:t xml:space="preserve">NB may duplicate the DCIs for the same resource on both </w:t>
      </w:r>
      <w:r w:rsidR="009E0ED7" w:rsidRPr="00ED05F0">
        <w:rPr>
          <w:lang w:val="en-US"/>
        </w:rPr>
        <w:t>BWP</w:t>
      </w:r>
      <w:r w:rsidR="00E60AF3" w:rsidRPr="00ED05F0">
        <w:rPr>
          <w:lang w:val="en-US"/>
        </w:rPr>
        <w:t xml:space="preserve">s, until receives </w:t>
      </w:r>
      <w:r w:rsidR="005004C0" w:rsidRPr="00ED05F0">
        <w:rPr>
          <w:lang w:val="en-US"/>
        </w:rPr>
        <w:t>an</w:t>
      </w:r>
      <w:r w:rsidR="00E60AF3" w:rsidRPr="00ED05F0">
        <w:rPr>
          <w:lang w:val="en-US"/>
        </w:rPr>
        <w:t xml:space="preserve"> ACK or NACK for the PDSCH transmitted on the </w:t>
      </w:r>
      <w:r w:rsidR="009E0ED7" w:rsidRPr="00ED05F0">
        <w:rPr>
          <w:lang w:val="en-US"/>
        </w:rPr>
        <w:t>BWP</w:t>
      </w:r>
      <w:r w:rsidR="00E60AF3" w:rsidRPr="00ED05F0">
        <w:rPr>
          <w:lang w:val="en-US"/>
        </w:rPr>
        <w:t>2.</w:t>
      </w:r>
    </w:p>
    <w:p w14:paraId="67921E66" w14:textId="5EFB58E9" w:rsidR="0006098F" w:rsidRPr="00ED05F0" w:rsidRDefault="00210DF0" w:rsidP="001D1E3E">
      <w:pPr>
        <w:jc w:val="both"/>
        <w:rPr>
          <w:b/>
          <w:lang w:val="en-US"/>
        </w:rPr>
      </w:pPr>
      <w:r w:rsidRPr="00ED05F0">
        <w:rPr>
          <w:b/>
          <w:lang w:val="en-US"/>
        </w:rPr>
        <w:t>Observation</w:t>
      </w:r>
      <w:r w:rsidR="000C0E56" w:rsidRPr="00ED05F0">
        <w:rPr>
          <w:b/>
          <w:lang w:val="en-US"/>
        </w:rPr>
        <w:t>-</w:t>
      </w:r>
      <w:r w:rsidR="00397541" w:rsidRPr="00ED05F0">
        <w:rPr>
          <w:b/>
          <w:lang w:val="en-US"/>
        </w:rPr>
        <w:t>1</w:t>
      </w:r>
      <w:r w:rsidRPr="00ED05F0">
        <w:rPr>
          <w:b/>
          <w:lang w:val="en-US"/>
        </w:rPr>
        <w:t xml:space="preserve">: An </w:t>
      </w:r>
      <w:r w:rsidR="00B7331F" w:rsidRPr="00ED05F0">
        <w:rPr>
          <w:b/>
          <w:lang w:val="en-US"/>
        </w:rPr>
        <w:t>g</w:t>
      </w:r>
      <w:r w:rsidR="00E60AF3" w:rsidRPr="00ED05F0">
        <w:rPr>
          <w:b/>
          <w:lang w:val="en-US"/>
        </w:rPr>
        <w:t>NB may (</w:t>
      </w:r>
      <w:r w:rsidR="0086611C" w:rsidRPr="00ED05F0">
        <w:rPr>
          <w:b/>
          <w:lang w:val="en-US"/>
        </w:rPr>
        <w:t>transparently</w:t>
      </w:r>
      <w:r w:rsidR="00E60AF3" w:rsidRPr="00ED05F0">
        <w:rPr>
          <w:b/>
          <w:lang w:val="en-US"/>
        </w:rPr>
        <w:t xml:space="preserve">) duplicate the </w:t>
      </w:r>
      <w:r w:rsidR="00DA5633" w:rsidRPr="00ED05F0">
        <w:rPr>
          <w:b/>
          <w:lang w:val="en-US"/>
        </w:rPr>
        <w:t xml:space="preserve">DL assignments </w:t>
      </w:r>
      <w:r w:rsidR="00E60AF3" w:rsidRPr="00ED05F0">
        <w:rPr>
          <w:b/>
          <w:lang w:val="en-US"/>
        </w:rPr>
        <w:t xml:space="preserve">on both </w:t>
      </w:r>
      <w:r w:rsidR="009E0ED7" w:rsidRPr="00ED05F0">
        <w:rPr>
          <w:b/>
          <w:lang w:val="en-US"/>
        </w:rPr>
        <w:t>BWP</w:t>
      </w:r>
      <w:r w:rsidR="005004C0" w:rsidRPr="00ED05F0">
        <w:rPr>
          <w:b/>
          <w:lang w:val="en-US"/>
        </w:rPr>
        <w:t>s</w:t>
      </w:r>
      <w:r w:rsidR="00E60AF3" w:rsidRPr="00ED05F0">
        <w:rPr>
          <w:b/>
          <w:lang w:val="en-US"/>
        </w:rPr>
        <w:t xml:space="preserve"> (departure</w:t>
      </w:r>
      <w:r w:rsidR="0086611C" w:rsidRPr="00ED05F0">
        <w:rPr>
          <w:b/>
          <w:lang w:val="en-US"/>
        </w:rPr>
        <w:t xml:space="preserve"> </w:t>
      </w:r>
      <w:r w:rsidR="009E0ED7" w:rsidRPr="00ED05F0">
        <w:rPr>
          <w:b/>
          <w:lang w:val="en-US"/>
        </w:rPr>
        <w:t>BWP</w:t>
      </w:r>
      <w:r w:rsidR="00E60AF3" w:rsidRPr="00ED05F0">
        <w:rPr>
          <w:b/>
          <w:lang w:val="en-US"/>
        </w:rPr>
        <w:t xml:space="preserve"> and de</w:t>
      </w:r>
      <w:r w:rsidR="0086611C" w:rsidRPr="00ED05F0">
        <w:rPr>
          <w:b/>
          <w:lang w:val="en-US"/>
        </w:rPr>
        <w:t>s</w:t>
      </w:r>
      <w:r w:rsidR="00E60AF3" w:rsidRPr="00ED05F0">
        <w:rPr>
          <w:b/>
          <w:lang w:val="en-US"/>
        </w:rPr>
        <w:t>tination</w:t>
      </w:r>
      <w:r w:rsidR="0086611C" w:rsidRPr="00ED05F0">
        <w:rPr>
          <w:b/>
          <w:lang w:val="en-US"/>
        </w:rPr>
        <w:t xml:space="preserve"> </w:t>
      </w:r>
      <w:r w:rsidR="009E0ED7" w:rsidRPr="00ED05F0">
        <w:rPr>
          <w:b/>
          <w:lang w:val="en-US"/>
        </w:rPr>
        <w:t>BWP</w:t>
      </w:r>
      <w:r w:rsidR="00E60AF3" w:rsidRPr="00ED05F0">
        <w:rPr>
          <w:b/>
          <w:lang w:val="en-US"/>
        </w:rPr>
        <w:t>)</w:t>
      </w:r>
      <w:r w:rsidR="0086611C" w:rsidRPr="00ED05F0">
        <w:rPr>
          <w:b/>
          <w:lang w:val="en-US"/>
        </w:rPr>
        <w:t xml:space="preserve"> to increase reliability of dynamic switching.  </w:t>
      </w:r>
    </w:p>
    <w:p w14:paraId="285DCBAD" w14:textId="315B870A" w:rsidR="0086611C" w:rsidRPr="00ED05F0" w:rsidRDefault="0086611C" w:rsidP="001D1E3E">
      <w:pPr>
        <w:jc w:val="both"/>
        <w:rPr>
          <w:b/>
          <w:lang w:val="en-US"/>
        </w:rPr>
      </w:pPr>
    </w:p>
    <w:p w14:paraId="3D618EF5" w14:textId="77777777" w:rsidR="0086611C" w:rsidRPr="00894E30" w:rsidRDefault="0086611C" w:rsidP="001D1E3E">
      <w:pPr>
        <w:keepNext/>
        <w:jc w:val="center"/>
      </w:pPr>
      <w:r w:rsidRPr="00894E30">
        <w:rPr>
          <w:b/>
          <w:noProof/>
        </w:rPr>
        <w:drawing>
          <wp:inline distT="0" distB="0" distL="0" distR="0" wp14:anchorId="02F9C741" wp14:editId="435DBB1D">
            <wp:extent cx="2363821" cy="1950203"/>
            <wp:effectExtent l="0" t="0" r="0" b="0"/>
            <wp:docPr id="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77275" cy="1961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B6341A" w14:textId="77AB8AF6" w:rsidR="0086611C" w:rsidRPr="00894E30" w:rsidRDefault="0086611C" w:rsidP="001D1E3E">
      <w:pPr>
        <w:pStyle w:val="Caption"/>
        <w:jc w:val="center"/>
        <w:rPr>
          <w:b w:val="0"/>
          <w:lang w:val="en-US"/>
        </w:rPr>
      </w:pPr>
      <w:r w:rsidRPr="00894E30">
        <w:rPr>
          <w:lang w:val="en-US"/>
        </w:rPr>
        <w:t xml:space="preserve">Figure </w:t>
      </w:r>
      <w:r w:rsidRPr="00894E30">
        <w:rPr>
          <w:lang w:val="en-US"/>
        </w:rPr>
        <w:fldChar w:fldCharType="begin"/>
      </w:r>
      <w:r w:rsidRPr="00894E30">
        <w:rPr>
          <w:lang w:val="en-US"/>
        </w:rPr>
        <w:instrText xml:space="preserve"> SEQ Figure \* ARABIC </w:instrText>
      </w:r>
      <w:r w:rsidRPr="00894E30">
        <w:rPr>
          <w:lang w:val="en-US"/>
        </w:rPr>
        <w:fldChar w:fldCharType="separate"/>
      </w:r>
      <w:r w:rsidR="00CC0F66">
        <w:rPr>
          <w:noProof/>
          <w:lang w:val="en-US"/>
        </w:rPr>
        <w:t>1</w:t>
      </w:r>
      <w:r w:rsidRPr="00894E30">
        <w:rPr>
          <w:lang w:val="en-US"/>
        </w:rPr>
        <w:fldChar w:fldCharType="end"/>
      </w:r>
      <w:r w:rsidRPr="00894E30">
        <w:rPr>
          <w:lang w:val="en-US"/>
        </w:rPr>
        <w:t xml:space="preserve"> DL </w:t>
      </w:r>
      <w:r w:rsidR="009E0ED7" w:rsidRPr="00894E30">
        <w:rPr>
          <w:lang w:val="en-US"/>
        </w:rPr>
        <w:t>BWP</w:t>
      </w:r>
      <w:r w:rsidRPr="00894E30">
        <w:rPr>
          <w:lang w:val="en-US"/>
        </w:rPr>
        <w:t xml:space="preserve"> adaptation</w:t>
      </w:r>
    </w:p>
    <w:p w14:paraId="1F584EAC" w14:textId="197E1B3F" w:rsidR="0086611C" w:rsidRPr="00ED05F0" w:rsidRDefault="0086611C" w:rsidP="001D1E3E">
      <w:pPr>
        <w:jc w:val="both"/>
        <w:rPr>
          <w:b/>
          <w:lang w:val="en-US"/>
        </w:rPr>
      </w:pPr>
    </w:p>
    <w:p w14:paraId="15E811C9" w14:textId="4ED8C6E7" w:rsidR="00E4635A" w:rsidRPr="00ED05F0" w:rsidRDefault="00E4635A" w:rsidP="001D1E3E">
      <w:pPr>
        <w:jc w:val="both"/>
        <w:rPr>
          <w:lang w:val="en-US"/>
        </w:rPr>
      </w:pPr>
      <w:r w:rsidRPr="00ED05F0">
        <w:rPr>
          <w:lang w:val="en-US"/>
        </w:rPr>
        <w:t xml:space="preserve">On the other hand, the agreement from the </w:t>
      </w:r>
      <w:r w:rsidR="00C9350C">
        <w:rPr>
          <w:lang w:val="en-US"/>
        </w:rPr>
        <w:t>RAN1#89</w:t>
      </w:r>
      <w:r w:rsidRPr="00ED05F0">
        <w:rPr>
          <w:lang w:val="en-US"/>
        </w:rPr>
        <w:t xml:space="preserve"> meeting does not preclude that other </w:t>
      </w:r>
      <w:r w:rsidR="00C9350C">
        <w:rPr>
          <w:lang w:val="en-US"/>
        </w:rPr>
        <w:t>DL assignments</w:t>
      </w:r>
      <w:r w:rsidRPr="00ED05F0">
        <w:rPr>
          <w:lang w:val="en-US"/>
        </w:rPr>
        <w:t xml:space="preserve"> could be scheduling data in the same slot of the same </w:t>
      </w:r>
      <w:r w:rsidR="009E0ED7" w:rsidRPr="00ED05F0">
        <w:rPr>
          <w:lang w:val="en-US"/>
        </w:rPr>
        <w:t>BWP</w:t>
      </w:r>
      <w:r w:rsidRPr="00ED05F0">
        <w:rPr>
          <w:lang w:val="en-US"/>
        </w:rPr>
        <w:t xml:space="preserve">, while UE is required to retune. Therefore, we propose that </w:t>
      </w:r>
      <w:r w:rsidR="0059662F" w:rsidRPr="00ED05F0">
        <w:rPr>
          <w:lang w:val="en-US"/>
        </w:rPr>
        <w:t>UE is not expected to receive</w:t>
      </w:r>
      <w:r w:rsidR="009337ED" w:rsidRPr="00ED05F0">
        <w:rPr>
          <w:lang w:val="en-US"/>
        </w:rPr>
        <w:t xml:space="preserve"> also</w:t>
      </w:r>
      <w:r w:rsidR="0059662F" w:rsidRPr="00ED05F0">
        <w:rPr>
          <w:lang w:val="en-US"/>
        </w:rPr>
        <w:t xml:space="preserve"> </w:t>
      </w:r>
      <w:r w:rsidR="009337ED" w:rsidRPr="00ED05F0">
        <w:rPr>
          <w:lang w:val="en-US"/>
        </w:rPr>
        <w:t xml:space="preserve">other </w:t>
      </w:r>
      <w:r w:rsidR="0059662F" w:rsidRPr="00ED05F0">
        <w:rPr>
          <w:lang w:val="en-US"/>
        </w:rPr>
        <w:t>DL assignments</w:t>
      </w:r>
      <w:r w:rsidR="009337ED" w:rsidRPr="00ED05F0">
        <w:rPr>
          <w:lang w:val="en-US"/>
        </w:rPr>
        <w:t xml:space="preserve"> for other PDSCH</w:t>
      </w:r>
      <w:r w:rsidR="0059662F" w:rsidRPr="00ED05F0">
        <w:rPr>
          <w:lang w:val="en-US"/>
        </w:rPr>
        <w:t xml:space="preserve"> </w:t>
      </w:r>
      <w:r w:rsidR="0087796E" w:rsidRPr="00ED05F0">
        <w:rPr>
          <w:lang w:val="en-US"/>
        </w:rPr>
        <w:t>while it is supposed to perform retuning. This can be formulated into the following proposal:</w:t>
      </w:r>
      <w:r w:rsidR="006D3F6E" w:rsidRPr="00ED05F0">
        <w:rPr>
          <w:lang w:val="en-US"/>
        </w:rPr>
        <w:t xml:space="preserve"> </w:t>
      </w:r>
    </w:p>
    <w:p w14:paraId="2DA566B2" w14:textId="113606F8" w:rsidR="0086611C" w:rsidRPr="00ED05F0" w:rsidRDefault="0059662F" w:rsidP="001D1E3E">
      <w:pPr>
        <w:jc w:val="both"/>
        <w:rPr>
          <w:b/>
          <w:lang w:val="en-US"/>
        </w:rPr>
      </w:pPr>
      <w:r w:rsidRPr="00ED05F0">
        <w:rPr>
          <w:b/>
          <w:lang w:val="en-US"/>
        </w:rPr>
        <w:t>Proposal</w:t>
      </w:r>
      <w:r w:rsidR="000C0E56" w:rsidRPr="00ED05F0">
        <w:rPr>
          <w:b/>
          <w:lang w:val="en-US"/>
        </w:rPr>
        <w:t>-</w:t>
      </w:r>
      <w:r w:rsidR="00644C27">
        <w:rPr>
          <w:b/>
          <w:lang w:val="en-US"/>
        </w:rPr>
        <w:t>4</w:t>
      </w:r>
      <w:r w:rsidRPr="00ED05F0">
        <w:rPr>
          <w:b/>
          <w:lang w:val="en-US"/>
        </w:rPr>
        <w:t xml:space="preserve">: UE is not expected to receive DL assignments scheduling PDSCH </w:t>
      </w:r>
      <w:r w:rsidR="0087796E" w:rsidRPr="00ED05F0">
        <w:rPr>
          <w:b/>
          <w:lang w:val="en-US"/>
        </w:rPr>
        <w:t xml:space="preserve">on a BWP </w:t>
      </w:r>
      <w:r w:rsidRPr="00ED05F0">
        <w:rPr>
          <w:b/>
          <w:lang w:val="en-US"/>
        </w:rPr>
        <w:t>within K symbols after PDCCH</w:t>
      </w:r>
      <w:r w:rsidR="0087796E" w:rsidRPr="00ED05F0">
        <w:rPr>
          <w:b/>
          <w:lang w:val="en-US"/>
        </w:rPr>
        <w:t xml:space="preserve"> of the BWP</w:t>
      </w:r>
      <w:r w:rsidRPr="00ED05F0">
        <w:rPr>
          <w:b/>
          <w:lang w:val="en-US"/>
        </w:rPr>
        <w:t xml:space="preserve"> </w:t>
      </w:r>
      <w:r w:rsidR="00397541" w:rsidRPr="00ED05F0">
        <w:rPr>
          <w:b/>
          <w:lang w:val="en-US"/>
        </w:rPr>
        <w:t xml:space="preserve">that </w:t>
      </w:r>
      <w:r w:rsidR="0087796E" w:rsidRPr="00ED05F0">
        <w:rPr>
          <w:b/>
          <w:lang w:val="en-US"/>
        </w:rPr>
        <w:t>scheduled PDSCH on the other BWP</w:t>
      </w:r>
      <w:r w:rsidRPr="00ED05F0">
        <w:rPr>
          <w:b/>
          <w:lang w:val="en-US"/>
        </w:rPr>
        <w:t>.</w:t>
      </w:r>
    </w:p>
    <w:p w14:paraId="08DF79BA" w14:textId="77777777" w:rsidR="0059662F" w:rsidRPr="00ED05F0" w:rsidRDefault="0059662F" w:rsidP="001D1E3E">
      <w:pPr>
        <w:jc w:val="both"/>
        <w:rPr>
          <w:b/>
          <w:lang w:val="en-US"/>
        </w:rPr>
      </w:pPr>
    </w:p>
    <w:p w14:paraId="54277F4A" w14:textId="636C28DC" w:rsidR="0086611C" w:rsidRPr="00ED05F0" w:rsidRDefault="0086611C" w:rsidP="001D1E3E">
      <w:pPr>
        <w:jc w:val="both"/>
        <w:rPr>
          <w:b/>
          <w:u w:val="single"/>
          <w:lang w:val="en-US"/>
        </w:rPr>
      </w:pPr>
      <w:r w:rsidRPr="00ED05F0">
        <w:rPr>
          <w:b/>
          <w:u w:val="single"/>
          <w:lang w:val="en-US"/>
        </w:rPr>
        <w:t xml:space="preserve">UL </w:t>
      </w:r>
      <w:r w:rsidR="009E0ED7" w:rsidRPr="00ED05F0">
        <w:rPr>
          <w:b/>
          <w:u w:val="single"/>
          <w:lang w:val="en-US"/>
        </w:rPr>
        <w:t>BWP</w:t>
      </w:r>
      <w:r w:rsidRPr="00ED05F0">
        <w:rPr>
          <w:b/>
          <w:u w:val="single"/>
          <w:lang w:val="en-US"/>
        </w:rPr>
        <w:t xml:space="preserve"> switching </w:t>
      </w:r>
    </w:p>
    <w:p w14:paraId="3C683B3B" w14:textId="2BBDC9A2" w:rsidR="00A21C41" w:rsidRPr="00ED05F0" w:rsidRDefault="00E4635A" w:rsidP="001D1E3E">
      <w:pPr>
        <w:jc w:val="both"/>
        <w:rPr>
          <w:lang w:val="en-US"/>
        </w:rPr>
      </w:pPr>
      <w:r w:rsidRPr="00ED05F0">
        <w:rPr>
          <w:lang w:val="en-US"/>
        </w:rPr>
        <w:t xml:space="preserve">In RAN1 #89, a retuning gap of K symbols was </w:t>
      </w:r>
      <w:r w:rsidR="009A7C20" w:rsidRPr="00ED05F0">
        <w:rPr>
          <w:lang w:val="en-US"/>
        </w:rPr>
        <w:t>agreed</w:t>
      </w:r>
      <w:r w:rsidRPr="00ED05F0">
        <w:rPr>
          <w:lang w:val="en-US"/>
        </w:rPr>
        <w:t xml:space="preserve"> for</w:t>
      </w:r>
      <w:r w:rsidR="009A7C20" w:rsidRPr="00ED05F0">
        <w:rPr>
          <w:lang w:val="en-US"/>
        </w:rPr>
        <w:t xml:space="preserve"> BW adaptation in</w:t>
      </w:r>
      <w:r w:rsidRPr="00ED05F0">
        <w:rPr>
          <w:lang w:val="en-US"/>
        </w:rPr>
        <w:t xml:space="preserve"> DL. </w:t>
      </w:r>
      <w:r w:rsidR="009D74BE" w:rsidRPr="00ED05F0">
        <w:rPr>
          <w:lang w:val="en-US"/>
        </w:rPr>
        <w:t xml:space="preserve">This means that a UE </w:t>
      </w:r>
      <w:r w:rsidRPr="00ED05F0">
        <w:rPr>
          <w:lang w:val="en-US"/>
        </w:rPr>
        <w:t xml:space="preserve">cannot receive </w:t>
      </w:r>
      <w:r w:rsidR="00337186" w:rsidRPr="00ED05F0">
        <w:rPr>
          <w:lang w:val="en-US"/>
        </w:rPr>
        <w:t>PDSCH</w:t>
      </w:r>
      <w:r w:rsidRPr="00ED05F0">
        <w:rPr>
          <w:lang w:val="en-US"/>
        </w:rPr>
        <w:t xml:space="preserve"> on the </w:t>
      </w:r>
      <w:r w:rsidR="00C9350C">
        <w:rPr>
          <w:lang w:val="en-US"/>
        </w:rPr>
        <w:t xml:space="preserve">DL </w:t>
      </w:r>
      <w:r w:rsidRPr="00ED05F0">
        <w:rPr>
          <w:lang w:val="en-US"/>
        </w:rPr>
        <w:t>BW</w:t>
      </w:r>
      <w:r w:rsidR="009D74BE" w:rsidRPr="00ED05F0">
        <w:rPr>
          <w:lang w:val="en-US"/>
        </w:rPr>
        <w:t>P</w:t>
      </w:r>
      <w:r w:rsidRPr="00ED05F0">
        <w:rPr>
          <w:lang w:val="en-US"/>
        </w:rPr>
        <w:t>2, scheduled on a</w:t>
      </w:r>
      <w:r w:rsidR="00C9350C">
        <w:rPr>
          <w:lang w:val="en-US"/>
        </w:rPr>
        <w:t xml:space="preserve"> DL</w:t>
      </w:r>
      <w:r w:rsidRPr="00ED05F0">
        <w:rPr>
          <w:lang w:val="en-US"/>
        </w:rPr>
        <w:t xml:space="preserve"> BW</w:t>
      </w:r>
      <w:r w:rsidR="009D74BE" w:rsidRPr="00ED05F0">
        <w:rPr>
          <w:lang w:val="en-US"/>
        </w:rPr>
        <w:t>P</w:t>
      </w:r>
      <w:r w:rsidRPr="00ED05F0">
        <w:rPr>
          <w:lang w:val="en-US"/>
        </w:rPr>
        <w:t xml:space="preserve">1, earlier than K symbols from the </w:t>
      </w:r>
      <w:r w:rsidR="00337186" w:rsidRPr="00ED05F0">
        <w:rPr>
          <w:lang w:val="en-US"/>
        </w:rPr>
        <w:t>scheduling</w:t>
      </w:r>
      <w:r w:rsidRPr="00ED05F0">
        <w:rPr>
          <w:lang w:val="en-US"/>
        </w:rPr>
        <w:t xml:space="preserve"> DL </w:t>
      </w:r>
      <w:r w:rsidR="009D74BE" w:rsidRPr="00ED05F0">
        <w:rPr>
          <w:lang w:val="en-US"/>
        </w:rPr>
        <w:t xml:space="preserve">assignment </w:t>
      </w:r>
      <w:r w:rsidRPr="00ED05F0">
        <w:rPr>
          <w:lang w:val="en-US"/>
        </w:rPr>
        <w:t>has been received</w:t>
      </w:r>
      <w:r w:rsidR="009D74BE" w:rsidRPr="00ED05F0">
        <w:rPr>
          <w:lang w:val="en-US"/>
        </w:rPr>
        <w:t xml:space="preserve"> on</w:t>
      </w:r>
      <w:r w:rsidR="00C9350C">
        <w:rPr>
          <w:lang w:val="en-US"/>
        </w:rPr>
        <w:t xml:space="preserve"> DL</w:t>
      </w:r>
      <w:r w:rsidR="009D74BE" w:rsidRPr="00ED05F0">
        <w:rPr>
          <w:lang w:val="en-US"/>
        </w:rPr>
        <w:t xml:space="preserve"> BWP1</w:t>
      </w:r>
      <w:r w:rsidRPr="00ED05F0">
        <w:rPr>
          <w:lang w:val="en-US"/>
        </w:rPr>
        <w:t xml:space="preserve">. We think that similar </w:t>
      </w:r>
      <w:r w:rsidR="009D74BE" w:rsidRPr="00ED05F0">
        <w:rPr>
          <w:lang w:val="en-US"/>
        </w:rPr>
        <w:t>restriction</w:t>
      </w:r>
      <w:r w:rsidRPr="00ED05F0">
        <w:rPr>
          <w:lang w:val="en-US"/>
        </w:rPr>
        <w:t xml:space="preserve"> should be </w:t>
      </w:r>
      <w:r w:rsidR="009D74BE" w:rsidRPr="00ED05F0">
        <w:rPr>
          <w:lang w:val="en-US"/>
        </w:rPr>
        <w:t>specified for</w:t>
      </w:r>
      <w:r w:rsidRPr="00ED05F0">
        <w:rPr>
          <w:lang w:val="en-US"/>
        </w:rPr>
        <w:t xml:space="preserve"> </w:t>
      </w:r>
      <w:r w:rsidR="008637AF">
        <w:rPr>
          <w:lang w:val="en-US"/>
        </w:rPr>
        <w:t xml:space="preserve">FDD </w:t>
      </w:r>
      <w:r w:rsidR="009D74BE" w:rsidRPr="00ED05F0">
        <w:rPr>
          <w:lang w:val="en-US"/>
        </w:rPr>
        <w:t>UL</w:t>
      </w:r>
      <w:r w:rsidR="009A7C20" w:rsidRPr="00ED05F0">
        <w:rPr>
          <w:lang w:val="en-US"/>
        </w:rPr>
        <w:t xml:space="preserve"> as well</w:t>
      </w:r>
      <w:r w:rsidR="008637AF">
        <w:rPr>
          <w:lang w:val="en-US"/>
        </w:rPr>
        <w:t xml:space="preserve"> in case retuning is needed</w:t>
      </w:r>
      <w:r w:rsidR="009D74BE" w:rsidRPr="00ED05F0">
        <w:rPr>
          <w:lang w:val="en-US"/>
        </w:rPr>
        <w:t>.</w:t>
      </w:r>
      <w:r w:rsidR="008637AF">
        <w:rPr>
          <w:lang w:val="en-US"/>
        </w:rPr>
        <w:t xml:space="preserve"> For TDD no restriction is seen as needed, as based on previous agreement a </w:t>
      </w:r>
      <w:r w:rsidR="008637AF" w:rsidRPr="008637AF">
        <w:rPr>
          <w:lang w:val="en-US"/>
        </w:rPr>
        <w:t>UE is not expected to retune the center frequency of channel BW between DL and UL</w:t>
      </w:r>
      <w:r w:rsidR="00F261C9">
        <w:rPr>
          <w:lang w:val="en-US"/>
        </w:rPr>
        <w:t>.</w:t>
      </w:r>
      <w:r w:rsidR="009D74BE" w:rsidRPr="00ED05F0">
        <w:rPr>
          <w:lang w:val="en-US"/>
        </w:rPr>
        <w:t xml:space="preserve"> This</w:t>
      </w:r>
      <w:r w:rsidR="009A7C20" w:rsidRPr="00ED05F0">
        <w:rPr>
          <w:lang w:val="en-US"/>
        </w:rPr>
        <w:t xml:space="preserve"> is shown on Figure 3 and</w:t>
      </w:r>
      <w:r w:rsidR="009D74BE" w:rsidRPr="00ED05F0">
        <w:rPr>
          <w:lang w:val="en-US"/>
        </w:rPr>
        <w:t xml:space="preserve"> can be formulated into the following proposal:</w:t>
      </w:r>
    </w:p>
    <w:p w14:paraId="150E6AF6" w14:textId="1C2E0B7D" w:rsidR="009D74BE" w:rsidRPr="00ED05F0" w:rsidRDefault="009D74BE" w:rsidP="001D1E3E">
      <w:pPr>
        <w:jc w:val="both"/>
        <w:rPr>
          <w:b/>
          <w:lang w:val="en-US"/>
        </w:rPr>
      </w:pPr>
      <w:r w:rsidRPr="00ED05F0">
        <w:rPr>
          <w:b/>
          <w:lang w:val="en-US"/>
        </w:rPr>
        <w:t>Proposal</w:t>
      </w:r>
      <w:r w:rsidR="000C0E56" w:rsidRPr="00ED05F0">
        <w:rPr>
          <w:b/>
          <w:lang w:val="en-US"/>
        </w:rPr>
        <w:t>-</w:t>
      </w:r>
      <w:r w:rsidR="00644C27">
        <w:rPr>
          <w:b/>
          <w:lang w:val="en-US"/>
        </w:rPr>
        <w:t>5</w:t>
      </w:r>
      <w:r w:rsidRPr="00ED05F0">
        <w:rPr>
          <w:b/>
          <w:lang w:val="en-US"/>
        </w:rPr>
        <w:t xml:space="preserve">: </w:t>
      </w:r>
      <w:r w:rsidR="008637AF">
        <w:rPr>
          <w:b/>
          <w:lang w:val="en-US"/>
        </w:rPr>
        <w:t xml:space="preserve">For FDD, </w:t>
      </w:r>
      <w:r w:rsidRPr="00ED05F0">
        <w:rPr>
          <w:b/>
          <w:lang w:val="en-US"/>
        </w:rPr>
        <w:t xml:space="preserve">UE is not expected to receive UL </w:t>
      </w:r>
      <w:r w:rsidR="002C77E7">
        <w:rPr>
          <w:b/>
          <w:lang w:val="en-US"/>
        </w:rPr>
        <w:t>grants</w:t>
      </w:r>
      <w:r w:rsidR="002C77E7" w:rsidRPr="00ED05F0">
        <w:rPr>
          <w:b/>
          <w:lang w:val="en-US"/>
        </w:rPr>
        <w:t xml:space="preserve"> </w:t>
      </w:r>
      <w:r w:rsidRPr="00ED05F0">
        <w:rPr>
          <w:b/>
          <w:lang w:val="en-US"/>
        </w:rPr>
        <w:t xml:space="preserve">scheduling PUSCH </w:t>
      </w:r>
      <w:r w:rsidR="002C77E7">
        <w:rPr>
          <w:b/>
          <w:lang w:val="en-US"/>
        </w:rPr>
        <w:t>for</w:t>
      </w:r>
      <w:r w:rsidR="002C77E7" w:rsidRPr="00ED05F0">
        <w:rPr>
          <w:b/>
          <w:lang w:val="en-US"/>
        </w:rPr>
        <w:t xml:space="preserve"> </w:t>
      </w:r>
      <w:r w:rsidRPr="00ED05F0">
        <w:rPr>
          <w:b/>
          <w:lang w:val="en-US"/>
        </w:rPr>
        <w:t>one</w:t>
      </w:r>
      <w:r w:rsidR="002C77E7">
        <w:rPr>
          <w:b/>
          <w:lang w:val="en-US"/>
        </w:rPr>
        <w:t xml:space="preserve"> UL</w:t>
      </w:r>
      <w:r w:rsidRPr="00ED05F0">
        <w:rPr>
          <w:b/>
          <w:lang w:val="en-US"/>
        </w:rPr>
        <w:t xml:space="preserve"> BWP within K symbols </w:t>
      </w:r>
      <w:r w:rsidR="002C77E7">
        <w:rPr>
          <w:b/>
          <w:lang w:val="en-US"/>
        </w:rPr>
        <w:t>after</w:t>
      </w:r>
      <w:r w:rsidR="002C77E7" w:rsidRPr="00ED05F0">
        <w:rPr>
          <w:b/>
          <w:lang w:val="en-US"/>
        </w:rPr>
        <w:t xml:space="preserve"> </w:t>
      </w:r>
      <w:r w:rsidRPr="00ED05F0">
        <w:rPr>
          <w:b/>
          <w:lang w:val="en-US"/>
        </w:rPr>
        <w:t xml:space="preserve">a scheduled PUSCH transmission </w:t>
      </w:r>
      <w:r w:rsidR="002C77E7">
        <w:rPr>
          <w:b/>
          <w:lang w:val="en-US"/>
        </w:rPr>
        <w:t>for</w:t>
      </w:r>
      <w:r w:rsidR="002C77E7" w:rsidRPr="00ED05F0">
        <w:rPr>
          <w:b/>
          <w:lang w:val="en-US"/>
        </w:rPr>
        <w:t xml:space="preserve"> </w:t>
      </w:r>
      <w:r w:rsidR="002C77E7">
        <w:rPr>
          <w:b/>
          <w:lang w:val="en-US"/>
        </w:rPr>
        <w:t>another</w:t>
      </w:r>
      <w:r w:rsidRPr="00ED05F0">
        <w:rPr>
          <w:b/>
          <w:lang w:val="en-US"/>
        </w:rPr>
        <w:t xml:space="preserve"> </w:t>
      </w:r>
      <w:r w:rsidR="002C77E7">
        <w:rPr>
          <w:b/>
          <w:lang w:val="en-US"/>
        </w:rPr>
        <w:t xml:space="preserve">UL </w:t>
      </w:r>
      <w:r w:rsidRPr="00ED05F0">
        <w:rPr>
          <w:b/>
          <w:lang w:val="en-US"/>
        </w:rPr>
        <w:t>BWP.</w:t>
      </w:r>
    </w:p>
    <w:p w14:paraId="2D9EE45F" w14:textId="43ABEA93" w:rsidR="00A21C41" w:rsidRPr="00ED05F0" w:rsidRDefault="00A21C41" w:rsidP="001D1E3E">
      <w:pPr>
        <w:tabs>
          <w:tab w:val="left" w:pos="2083"/>
        </w:tabs>
        <w:jc w:val="both"/>
        <w:rPr>
          <w:lang w:val="en-US"/>
        </w:rPr>
      </w:pPr>
      <w:r w:rsidRPr="00ED05F0">
        <w:rPr>
          <w:lang w:val="en-US"/>
        </w:rPr>
        <w:tab/>
      </w:r>
    </w:p>
    <w:p w14:paraId="46B894C4" w14:textId="77777777" w:rsidR="009D74BE" w:rsidRPr="00894E30" w:rsidRDefault="00056C80" w:rsidP="001D1E3E">
      <w:pPr>
        <w:keepNext/>
        <w:jc w:val="center"/>
      </w:pPr>
      <w:r w:rsidRPr="00894E30">
        <w:object w:dxaOrig="3901" w:dyaOrig="2901" w14:anchorId="6574EA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5pt;height:145.2pt" o:ole="">
            <v:imagedata r:id="rId14" o:title=""/>
          </v:shape>
          <o:OLEObject Type="Embed" ProgID="Visio.Drawing.11" ShapeID="_x0000_i1025" DrawAspect="Content" ObjectID="_1563976660" r:id="rId15"/>
        </w:object>
      </w:r>
    </w:p>
    <w:p w14:paraId="2E1D7CD8" w14:textId="56C205F5" w:rsidR="00A21C41" w:rsidRPr="00894E30" w:rsidRDefault="009D74BE" w:rsidP="001D1E3E">
      <w:pPr>
        <w:pStyle w:val="Caption"/>
        <w:jc w:val="center"/>
        <w:rPr>
          <w:b w:val="0"/>
          <w:lang w:val="en-US"/>
        </w:rPr>
      </w:pPr>
      <w:r w:rsidRPr="00894E30">
        <w:rPr>
          <w:lang w:val="en-US"/>
        </w:rPr>
        <w:t xml:space="preserve">Figure </w:t>
      </w:r>
      <w:r w:rsidRPr="00894E30">
        <w:rPr>
          <w:lang w:val="en-US"/>
        </w:rPr>
        <w:fldChar w:fldCharType="begin"/>
      </w:r>
      <w:r w:rsidRPr="00894E30">
        <w:rPr>
          <w:lang w:val="en-US"/>
        </w:rPr>
        <w:instrText xml:space="preserve"> SEQ Figure \* ARABIC </w:instrText>
      </w:r>
      <w:r w:rsidRPr="00894E30">
        <w:rPr>
          <w:lang w:val="en-US"/>
        </w:rPr>
        <w:fldChar w:fldCharType="separate"/>
      </w:r>
      <w:r w:rsidR="00CC0F66">
        <w:rPr>
          <w:noProof/>
          <w:lang w:val="en-US"/>
        </w:rPr>
        <w:t>2</w:t>
      </w:r>
      <w:r w:rsidRPr="00894E30">
        <w:rPr>
          <w:lang w:val="en-US"/>
        </w:rPr>
        <w:fldChar w:fldCharType="end"/>
      </w:r>
      <w:r w:rsidRPr="00894E30">
        <w:rPr>
          <w:lang w:val="en-US"/>
        </w:rPr>
        <w:t xml:space="preserve"> An example of switching between two BW UL parts.</w:t>
      </w:r>
    </w:p>
    <w:p w14:paraId="29C87314" w14:textId="1DC8E97E" w:rsidR="00A21C41" w:rsidRPr="00ED05F0" w:rsidRDefault="00A21C41" w:rsidP="005A2DA3">
      <w:pPr>
        <w:rPr>
          <w:b/>
          <w:lang w:val="en-US"/>
        </w:rPr>
      </w:pPr>
    </w:p>
    <w:p w14:paraId="7C7EC8DD" w14:textId="0CA54849" w:rsidR="002C77E7" w:rsidRDefault="00190994" w:rsidP="00190994">
      <w:pPr>
        <w:pStyle w:val="Heading3"/>
      </w:pPr>
      <w:r>
        <w:t>On support of timer and periodic retuning pattern</w:t>
      </w:r>
    </w:p>
    <w:p w14:paraId="622105DC" w14:textId="7B6A7C76" w:rsidR="00950C05" w:rsidRPr="00ED05F0" w:rsidRDefault="00ED527B" w:rsidP="005A2DA3">
      <w:pPr>
        <w:rPr>
          <w:lang w:val="en-US"/>
        </w:rPr>
      </w:pPr>
      <w:r w:rsidRPr="00ED05F0">
        <w:rPr>
          <w:lang w:val="en-US"/>
        </w:rPr>
        <w:t>Next open issue from NRAH#2 is existence of default BWP. We think that</w:t>
      </w:r>
      <w:r w:rsidR="007A0862" w:rsidRPr="00ED05F0">
        <w:rPr>
          <w:lang w:val="en-US"/>
        </w:rPr>
        <w:t xml:space="preserve"> eNB should configure</w:t>
      </w:r>
      <w:r w:rsidRPr="00ED05F0">
        <w:rPr>
          <w:lang w:val="en-US"/>
        </w:rPr>
        <w:t xml:space="preserve"> a default </w:t>
      </w:r>
      <w:r w:rsidR="00ED05F0">
        <w:rPr>
          <w:lang w:val="en-US"/>
        </w:rPr>
        <w:t xml:space="preserve">DL </w:t>
      </w:r>
      <w:r w:rsidRPr="00ED05F0">
        <w:rPr>
          <w:lang w:val="en-US"/>
        </w:rPr>
        <w:t xml:space="preserve">BWP </w:t>
      </w:r>
      <w:r w:rsidR="007A0862" w:rsidRPr="00ED05F0">
        <w:rPr>
          <w:lang w:val="en-US"/>
        </w:rPr>
        <w:t xml:space="preserve">and this </w:t>
      </w:r>
      <w:r w:rsidRPr="00ED05F0">
        <w:rPr>
          <w:lang w:val="en-US"/>
        </w:rPr>
        <w:t xml:space="preserve">BWP </w:t>
      </w:r>
      <w:r w:rsidR="007A0862" w:rsidRPr="00ED05F0">
        <w:rPr>
          <w:lang w:val="en-US"/>
        </w:rPr>
        <w:t>should</w:t>
      </w:r>
      <w:r w:rsidRPr="00ED05F0">
        <w:rPr>
          <w:lang w:val="en-US"/>
        </w:rPr>
        <w:t xml:space="preserve"> contain CSS. </w:t>
      </w:r>
    </w:p>
    <w:p w14:paraId="17987206" w14:textId="05243C0B" w:rsidR="007A0862" w:rsidRPr="00ED05F0" w:rsidRDefault="00ED527B" w:rsidP="00ED05F0">
      <w:pPr>
        <w:spacing w:after="0"/>
        <w:rPr>
          <w:b/>
          <w:lang w:val="en-US"/>
        </w:rPr>
      </w:pPr>
      <w:r w:rsidRPr="00ED05F0">
        <w:rPr>
          <w:b/>
          <w:lang w:val="en-US"/>
        </w:rPr>
        <w:t>Proposal-6:</w:t>
      </w:r>
      <w:r w:rsidR="007A0862" w:rsidRPr="00ED05F0">
        <w:rPr>
          <w:b/>
          <w:lang w:val="en-US"/>
        </w:rPr>
        <w:t xml:space="preserve"> An </w:t>
      </w:r>
      <w:r w:rsidR="00F4675D" w:rsidRPr="00ED05F0">
        <w:rPr>
          <w:b/>
          <w:lang w:val="en-US"/>
        </w:rPr>
        <w:t>g</w:t>
      </w:r>
      <w:r w:rsidR="007A0862" w:rsidRPr="00ED05F0">
        <w:rPr>
          <w:b/>
          <w:lang w:val="en-US"/>
        </w:rPr>
        <w:t>NB may configure a</w:t>
      </w:r>
      <w:r w:rsidR="002C77E7">
        <w:rPr>
          <w:b/>
          <w:lang w:val="en-US"/>
        </w:rPr>
        <w:t>t least a</w:t>
      </w:r>
      <w:r w:rsidR="007A0862" w:rsidRPr="00ED05F0">
        <w:rPr>
          <w:b/>
          <w:lang w:val="en-US"/>
        </w:rPr>
        <w:t xml:space="preserve"> </w:t>
      </w:r>
      <w:r w:rsidRPr="00ED05F0">
        <w:rPr>
          <w:b/>
          <w:lang w:val="en-US"/>
        </w:rPr>
        <w:t>default</w:t>
      </w:r>
      <w:r w:rsidR="002C77E7">
        <w:rPr>
          <w:b/>
          <w:lang w:val="en-US"/>
        </w:rPr>
        <w:t xml:space="preserve"> DL</w:t>
      </w:r>
      <w:r w:rsidRPr="00ED05F0">
        <w:rPr>
          <w:b/>
          <w:lang w:val="en-US"/>
        </w:rPr>
        <w:t xml:space="preserve"> BWP</w:t>
      </w:r>
      <w:r w:rsidR="007A0862" w:rsidRPr="00ED05F0">
        <w:rPr>
          <w:b/>
          <w:lang w:val="en-US"/>
        </w:rPr>
        <w:t xml:space="preserve"> to a UE</w:t>
      </w:r>
      <w:r w:rsidR="009269BE" w:rsidRPr="00ED05F0">
        <w:rPr>
          <w:b/>
          <w:lang w:val="en-US"/>
        </w:rPr>
        <w:t>.</w:t>
      </w:r>
      <w:r w:rsidRPr="00ED05F0">
        <w:rPr>
          <w:b/>
          <w:lang w:val="en-US"/>
        </w:rPr>
        <w:t xml:space="preserve"> </w:t>
      </w:r>
    </w:p>
    <w:p w14:paraId="7757D415" w14:textId="11395363" w:rsidR="00ED527B" w:rsidRPr="00ED05F0" w:rsidRDefault="002C77E7">
      <w:pPr>
        <w:pStyle w:val="ListParagraph"/>
        <w:numPr>
          <w:ilvl w:val="0"/>
          <w:numId w:val="12"/>
        </w:numPr>
        <w:rPr>
          <w:b/>
          <w:lang w:val="en-US"/>
        </w:rPr>
      </w:pPr>
      <w:r>
        <w:rPr>
          <w:b/>
          <w:lang w:val="en-US"/>
        </w:rPr>
        <w:t xml:space="preserve">the </w:t>
      </w:r>
      <w:r w:rsidR="009269BE" w:rsidRPr="00ED05F0">
        <w:rPr>
          <w:b/>
          <w:lang w:val="en-US"/>
        </w:rPr>
        <w:t xml:space="preserve">default </w:t>
      </w:r>
      <w:r>
        <w:rPr>
          <w:b/>
          <w:lang w:val="en-US"/>
        </w:rPr>
        <w:t xml:space="preserve">DL </w:t>
      </w:r>
      <w:r w:rsidR="007A0862" w:rsidRPr="00ED05F0">
        <w:rPr>
          <w:b/>
          <w:lang w:val="en-US"/>
        </w:rPr>
        <w:t xml:space="preserve">BWP </w:t>
      </w:r>
      <w:r w:rsidR="00ED527B" w:rsidRPr="00ED05F0">
        <w:rPr>
          <w:b/>
          <w:lang w:val="en-US"/>
        </w:rPr>
        <w:t>contains a CSS of the UE.</w:t>
      </w:r>
    </w:p>
    <w:p w14:paraId="2EC27C0D" w14:textId="1CB04F09" w:rsidR="00ED527B" w:rsidRPr="00ED05F0" w:rsidRDefault="00ED527B" w:rsidP="006B1C31">
      <w:pPr>
        <w:rPr>
          <w:lang w:val="en-US"/>
        </w:rPr>
      </w:pPr>
      <w:r w:rsidRPr="00ED05F0">
        <w:rPr>
          <w:lang w:val="en-US"/>
        </w:rPr>
        <w:t xml:space="preserve">Upon existence of default BWP, a </w:t>
      </w:r>
      <w:r w:rsidR="00F4675D" w:rsidRPr="00ED05F0">
        <w:rPr>
          <w:lang w:val="en-US"/>
        </w:rPr>
        <w:t>g</w:t>
      </w:r>
      <w:r w:rsidRPr="00ED05F0">
        <w:rPr>
          <w:lang w:val="en-US"/>
        </w:rPr>
        <w:t xml:space="preserve">NB </w:t>
      </w:r>
      <w:r w:rsidR="006B1C31" w:rsidRPr="00ED05F0">
        <w:rPr>
          <w:lang w:val="en-US"/>
        </w:rPr>
        <w:t xml:space="preserve">may define a </w:t>
      </w:r>
      <w:r w:rsidRPr="00ED05F0">
        <w:rPr>
          <w:lang w:val="en-US"/>
        </w:rPr>
        <w:t xml:space="preserve">timer, which triggers </w:t>
      </w:r>
      <w:r w:rsidR="007A0862" w:rsidRPr="00ED05F0">
        <w:rPr>
          <w:lang w:val="en-US"/>
        </w:rPr>
        <w:t xml:space="preserve">a </w:t>
      </w:r>
      <w:r w:rsidRPr="00ED05F0">
        <w:rPr>
          <w:lang w:val="en-US"/>
        </w:rPr>
        <w:t xml:space="preserve">UE to retune to </w:t>
      </w:r>
      <w:r w:rsidR="007A0862" w:rsidRPr="00ED05F0">
        <w:rPr>
          <w:lang w:val="en-US"/>
        </w:rPr>
        <w:t>its</w:t>
      </w:r>
      <w:r w:rsidRPr="00ED05F0">
        <w:rPr>
          <w:lang w:val="en-US"/>
        </w:rPr>
        <w:t xml:space="preserve"> default BWP, if DCI is not received for X slot</w:t>
      </w:r>
      <w:r w:rsidR="00ED05F0">
        <w:rPr>
          <w:lang w:val="en-US"/>
        </w:rPr>
        <w:t>s</w:t>
      </w:r>
      <w:r w:rsidRPr="00ED05F0">
        <w:rPr>
          <w:lang w:val="en-US"/>
        </w:rPr>
        <w:t>.</w:t>
      </w:r>
      <w:r w:rsidR="006B1C31" w:rsidRPr="00ED05F0">
        <w:rPr>
          <w:lang w:val="en-US"/>
        </w:rPr>
        <w:t xml:space="preserve"> </w:t>
      </w:r>
      <w:r w:rsidR="007A0862" w:rsidRPr="00ED05F0">
        <w:rPr>
          <w:lang w:val="en-US"/>
        </w:rPr>
        <w:t>Furthermore</w:t>
      </w:r>
      <w:r w:rsidR="006B1C31" w:rsidRPr="00ED05F0">
        <w:rPr>
          <w:lang w:val="en-US"/>
        </w:rPr>
        <w:t xml:space="preserve">, a </w:t>
      </w:r>
      <w:r w:rsidR="00F4675D" w:rsidRPr="00ED05F0">
        <w:rPr>
          <w:lang w:val="en-US"/>
        </w:rPr>
        <w:t>g</w:t>
      </w:r>
      <w:r w:rsidR="006B1C31" w:rsidRPr="00ED05F0">
        <w:rPr>
          <w:lang w:val="en-US"/>
        </w:rPr>
        <w:t xml:space="preserve">NB should have a possibility to define a </w:t>
      </w:r>
      <w:r w:rsidR="00F4675D" w:rsidRPr="00ED05F0">
        <w:rPr>
          <w:lang w:val="en-US"/>
        </w:rPr>
        <w:t xml:space="preserve">periodic </w:t>
      </w:r>
      <w:r w:rsidRPr="00ED05F0">
        <w:rPr>
          <w:lang w:val="en-US"/>
        </w:rPr>
        <w:t xml:space="preserve">time-pattern, which </w:t>
      </w:r>
      <w:r w:rsidR="006B1C31" w:rsidRPr="00ED05F0">
        <w:rPr>
          <w:lang w:val="en-US"/>
        </w:rPr>
        <w:t xml:space="preserve">orders a </w:t>
      </w:r>
      <w:r w:rsidRPr="00ED05F0">
        <w:rPr>
          <w:lang w:val="en-US"/>
        </w:rPr>
        <w:t xml:space="preserve">UE </w:t>
      </w:r>
      <w:r w:rsidR="006B1C31" w:rsidRPr="00ED05F0">
        <w:rPr>
          <w:lang w:val="en-US"/>
        </w:rPr>
        <w:t>to retune to a</w:t>
      </w:r>
      <w:r w:rsidR="00ED05F0">
        <w:rPr>
          <w:lang w:val="en-US"/>
        </w:rPr>
        <w:t xml:space="preserve"> UL or DL</w:t>
      </w:r>
      <w:r w:rsidR="006B1C31" w:rsidRPr="00ED05F0">
        <w:rPr>
          <w:lang w:val="en-US"/>
        </w:rPr>
        <w:t xml:space="preserve"> BWP. For example, to read the CSS on the default BW or to perform measurements in given BWP.</w:t>
      </w:r>
      <w:r w:rsidRPr="00ED05F0">
        <w:rPr>
          <w:lang w:val="en-US"/>
        </w:rPr>
        <w:t xml:space="preserve"> </w:t>
      </w:r>
    </w:p>
    <w:p w14:paraId="7AE2997D" w14:textId="5B19DF7B" w:rsidR="00950C05" w:rsidRPr="00ED05F0" w:rsidRDefault="00ED527B" w:rsidP="005A2DA3">
      <w:pPr>
        <w:rPr>
          <w:lang w:val="en-US"/>
        </w:rPr>
      </w:pPr>
      <w:r w:rsidRPr="00ED05F0">
        <w:rPr>
          <w:lang w:val="en-US"/>
        </w:rPr>
        <w:t xml:space="preserve">No other mechanisms are necessary to operate the Scenario 1 and 2. </w:t>
      </w:r>
    </w:p>
    <w:p w14:paraId="27C09385" w14:textId="7B24F11A" w:rsidR="00ED527B" w:rsidRPr="00ED05F0" w:rsidRDefault="00ED527B" w:rsidP="00ED05F0">
      <w:pPr>
        <w:spacing w:after="0"/>
        <w:rPr>
          <w:b/>
          <w:lang w:val="en-US"/>
        </w:rPr>
      </w:pPr>
      <w:r w:rsidRPr="00ED05F0">
        <w:rPr>
          <w:b/>
          <w:lang w:val="en-US"/>
        </w:rPr>
        <w:t>Proposal-7:</w:t>
      </w:r>
      <w:r w:rsidRPr="00ED05F0">
        <w:rPr>
          <w:lang w:val="en-US"/>
        </w:rPr>
        <w:t xml:space="preserve"> </w:t>
      </w:r>
      <w:r w:rsidRPr="00ED05F0">
        <w:rPr>
          <w:b/>
          <w:lang w:val="en-US"/>
        </w:rPr>
        <w:t xml:space="preserve">An </w:t>
      </w:r>
      <w:r w:rsidR="00F4675D" w:rsidRPr="00ED05F0">
        <w:rPr>
          <w:b/>
          <w:lang w:val="en-US"/>
        </w:rPr>
        <w:t>g</w:t>
      </w:r>
      <w:r w:rsidRPr="00ED05F0">
        <w:rPr>
          <w:b/>
          <w:lang w:val="en-US"/>
        </w:rPr>
        <w:t>NB may configure</w:t>
      </w:r>
      <w:r w:rsidR="006B1C31" w:rsidRPr="00ED05F0">
        <w:rPr>
          <w:b/>
          <w:lang w:val="en-US"/>
        </w:rPr>
        <w:t xml:space="preserve"> a UE with</w:t>
      </w:r>
      <w:r w:rsidRPr="00ED05F0">
        <w:rPr>
          <w:b/>
          <w:lang w:val="en-US"/>
        </w:rPr>
        <w:t>:</w:t>
      </w:r>
    </w:p>
    <w:p w14:paraId="21E82DF5" w14:textId="14A34EC3" w:rsidR="00ED527B" w:rsidRPr="00ED05F0" w:rsidRDefault="006B1C31" w:rsidP="00ED527B">
      <w:pPr>
        <w:pStyle w:val="ListParagraph"/>
        <w:numPr>
          <w:ilvl w:val="0"/>
          <w:numId w:val="9"/>
        </w:numPr>
        <w:rPr>
          <w:b/>
          <w:lang w:val="en-US"/>
        </w:rPr>
      </w:pPr>
      <w:r w:rsidRPr="00ED05F0">
        <w:rPr>
          <w:b/>
          <w:lang w:val="en-US"/>
        </w:rPr>
        <w:t xml:space="preserve">a </w:t>
      </w:r>
      <w:r w:rsidR="00ED527B" w:rsidRPr="00ED05F0">
        <w:rPr>
          <w:b/>
          <w:lang w:val="en-US"/>
        </w:rPr>
        <w:t>timer, which triggers the UE to retune to the default</w:t>
      </w:r>
      <w:r w:rsidR="00ED05F0">
        <w:rPr>
          <w:b/>
          <w:lang w:val="en-US"/>
        </w:rPr>
        <w:t xml:space="preserve"> DL</w:t>
      </w:r>
      <w:r w:rsidR="00ED527B" w:rsidRPr="00ED05F0">
        <w:rPr>
          <w:b/>
          <w:lang w:val="en-US"/>
        </w:rPr>
        <w:t xml:space="preserve"> BWP, if </w:t>
      </w:r>
      <w:r w:rsidR="00ED05F0">
        <w:rPr>
          <w:b/>
          <w:lang w:val="en-US"/>
        </w:rPr>
        <w:t>DL assignment or UL grant</w:t>
      </w:r>
      <w:r w:rsidR="00ED527B" w:rsidRPr="00ED05F0">
        <w:rPr>
          <w:b/>
          <w:lang w:val="en-US"/>
        </w:rPr>
        <w:t xml:space="preserve"> is not received for X slots on the current active</w:t>
      </w:r>
      <w:r w:rsidR="00ED05F0">
        <w:rPr>
          <w:b/>
          <w:lang w:val="en-US"/>
        </w:rPr>
        <w:t xml:space="preserve"> DL</w:t>
      </w:r>
      <w:r w:rsidR="00ED527B" w:rsidRPr="00ED05F0">
        <w:rPr>
          <w:b/>
          <w:lang w:val="en-US"/>
        </w:rPr>
        <w:t xml:space="preserve"> BWP.</w:t>
      </w:r>
    </w:p>
    <w:p w14:paraId="5A8EDB2B" w14:textId="2770ACB0" w:rsidR="00ED527B" w:rsidRDefault="00ED527B" w:rsidP="00536B20">
      <w:pPr>
        <w:pStyle w:val="ListParagraph"/>
        <w:numPr>
          <w:ilvl w:val="0"/>
          <w:numId w:val="9"/>
        </w:numPr>
        <w:rPr>
          <w:b/>
          <w:lang w:val="en-US"/>
        </w:rPr>
      </w:pPr>
      <w:r w:rsidRPr="00ED05F0">
        <w:rPr>
          <w:b/>
          <w:lang w:val="en-US"/>
        </w:rPr>
        <w:t xml:space="preserve">time-pattern, a periodic pattern, which orders UE to retune </w:t>
      </w:r>
      <w:r w:rsidR="00ED05F0">
        <w:rPr>
          <w:b/>
          <w:lang w:val="en-US"/>
        </w:rPr>
        <w:t>to a DL</w:t>
      </w:r>
      <w:r w:rsidRPr="00ED05F0">
        <w:rPr>
          <w:b/>
          <w:lang w:val="en-US"/>
        </w:rPr>
        <w:t xml:space="preserve"> BWP</w:t>
      </w:r>
      <w:r w:rsidR="007A0862" w:rsidRPr="00ED05F0">
        <w:rPr>
          <w:b/>
          <w:lang w:val="en-US"/>
        </w:rPr>
        <w:t>.</w:t>
      </w:r>
    </w:p>
    <w:p w14:paraId="49BEDD21" w14:textId="77777777" w:rsidR="00ED527B" w:rsidRPr="00ED05F0" w:rsidRDefault="00ED527B" w:rsidP="005A2DA3">
      <w:pPr>
        <w:rPr>
          <w:lang w:val="en-US"/>
        </w:rPr>
      </w:pPr>
    </w:p>
    <w:p w14:paraId="3ACF033B" w14:textId="77777777" w:rsidR="007C4621" w:rsidRPr="00ED05F0" w:rsidRDefault="007C4621" w:rsidP="005A2DA3">
      <w:pPr>
        <w:rPr>
          <w:lang w:val="en-US"/>
        </w:rPr>
      </w:pPr>
    </w:p>
    <w:p w14:paraId="48D436E1" w14:textId="4487880B" w:rsidR="00697C07" w:rsidRPr="00894E30" w:rsidRDefault="00E4781F" w:rsidP="00697C07">
      <w:pPr>
        <w:pStyle w:val="Heading1"/>
        <w:rPr>
          <w:lang w:val="en-US"/>
        </w:rPr>
      </w:pPr>
      <w:r>
        <w:rPr>
          <w:lang w:val="en-US"/>
        </w:rPr>
        <w:t>3</w:t>
      </w:r>
      <w:r w:rsidR="00697C07" w:rsidRPr="00894E30">
        <w:rPr>
          <w:lang w:val="en-US"/>
        </w:rPr>
        <w:tab/>
        <w:t>On co-existence of NB UEs with WB UEs</w:t>
      </w:r>
    </w:p>
    <w:p w14:paraId="340FECAE" w14:textId="2ED92446" w:rsidR="00A21C41" w:rsidRDefault="006B1C31" w:rsidP="001D1E3E">
      <w:pPr>
        <w:jc w:val="both"/>
      </w:pPr>
      <w:r w:rsidRPr="00ED05F0">
        <w:rPr>
          <w:lang w:val="en-US"/>
        </w:rPr>
        <w:t xml:space="preserve">In the previous RAN1 NRAH#2 meeting, lots of progress has been achieved concerning co-existence of UEs with different BWPs on a NW carrier. </w:t>
      </w:r>
      <w:r>
        <w:t>Related agreements are:</w:t>
      </w:r>
    </w:p>
    <w:p w14:paraId="66AFEDFC" w14:textId="77777777" w:rsidR="006B1C31" w:rsidRPr="006B1C31" w:rsidRDefault="006B1C31" w:rsidP="006B1C31">
      <w:pPr>
        <w:spacing w:after="0" w:line="240" w:lineRule="auto"/>
        <w:textAlignment w:val="baseline"/>
        <w:rPr>
          <w:rFonts w:ascii="Times New Roman"/>
          <w:color w:val="000000" w:themeColor="text1"/>
          <w:sz w:val="20"/>
          <w:szCs w:val="20"/>
          <w:lang w:eastAsia="fi-FI"/>
        </w:rPr>
      </w:pPr>
      <w:r w:rsidRPr="006B1C31">
        <w:rPr>
          <w:rFonts w:ascii="Times" w:eastAsia="MS Mincho" w:hAnsi="Times"/>
          <w:b/>
          <w:bCs/>
          <w:color w:val="000000" w:themeColor="text1"/>
          <w:kern w:val="24"/>
          <w:sz w:val="20"/>
          <w:szCs w:val="20"/>
          <w:highlight w:val="green"/>
          <w:u w:val="single"/>
          <w:lang w:eastAsia="fi-FI"/>
        </w:rPr>
        <w:t>Agreement:</w:t>
      </w:r>
    </w:p>
    <w:p w14:paraId="0649D736" w14:textId="77777777" w:rsidR="006B1C31" w:rsidRPr="00ED05F0" w:rsidRDefault="006B1C31" w:rsidP="006B1C31">
      <w:pPr>
        <w:numPr>
          <w:ilvl w:val="0"/>
          <w:numId w:val="11"/>
        </w:numPr>
        <w:tabs>
          <w:tab w:val="left" w:pos="720"/>
        </w:tabs>
        <w:spacing w:after="0" w:line="240" w:lineRule="auto"/>
        <w:ind w:left="1267"/>
        <w:contextualSpacing/>
        <w:textAlignment w:val="baseline"/>
        <w:rPr>
          <w:rFonts w:ascii="Times New Roman"/>
          <w:color w:val="000000" w:themeColor="text1"/>
          <w:sz w:val="20"/>
          <w:szCs w:val="20"/>
          <w:lang w:val="en-US" w:eastAsia="fi-FI"/>
        </w:rPr>
      </w:pPr>
      <w:r w:rsidRPr="006B1C31">
        <w:rPr>
          <w:rFonts w:ascii="Times" w:eastAsia="MS Mincho" w:hAnsi="Times"/>
          <w:color w:val="000000" w:themeColor="text1"/>
          <w:kern w:val="24"/>
          <w:sz w:val="20"/>
          <w:szCs w:val="20"/>
          <w:lang w:val="en-GB" w:eastAsia="fi-FI"/>
        </w:rPr>
        <w:t>In configuration of a BWP,</w:t>
      </w:r>
    </w:p>
    <w:p w14:paraId="59D1D874" w14:textId="77777777" w:rsidR="006B1C31" w:rsidRPr="00ED05F0" w:rsidRDefault="006B1C31" w:rsidP="006B1C31">
      <w:pPr>
        <w:numPr>
          <w:ilvl w:val="1"/>
          <w:numId w:val="11"/>
        </w:numPr>
        <w:tabs>
          <w:tab w:val="left" w:pos="1440"/>
        </w:tabs>
        <w:spacing w:after="0" w:line="240" w:lineRule="auto"/>
        <w:ind w:left="2606"/>
        <w:contextualSpacing/>
        <w:textAlignment w:val="baseline"/>
        <w:rPr>
          <w:rFonts w:ascii="Times New Roman"/>
          <w:color w:val="000000" w:themeColor="text1"/>
          <w:sz w:val="20"/>
          <w:szCs w:val="20"/>
          <w:lang w:val="en-US" w:eastAsia="fi-FI"/>
        </w:rPr>
      </w:pPr>
      <w:r w:rsidRPr="006B1C31">
        <w:rPr>
          <w:rFonts w:ascii="Times" w:eastAsia="MS Mincho" w:hAnsi="Times"/>
          <w:color w:val="000000" w:themeColor="text1"/>
          <w:kern w:val="24"/>
          <w:sz w:val="20"/>
          <w:szCs w:val="20"/>
          <w:lang w:val="en-GB" w:eastAsia="fi-FI"/>
        </w:rPr>
        <w:t xml:space="preserve">A UE is configured with BWP in terms of PRBs. </w:t>
      </w:r>
    </w:p>
    <w:p w14:paraId="6269CFED" w14:textId="77777777" w:rsidR="006B1C31" w:rsidRPr="00ED05F0" w:rsidRDefault="006B1C31" w:rsidP="006B1C31">
      <w:pPr>
        <w:numPr>
          <w:ilvl w:val="2"/>
          <w:numId w:val="11"/>
        </w:numPr>
        <w:tabs>
          <w:tab w:val="left" w:pos="2160"/>
        </w:tabs>
        <w:spacing w:after="0" w:line="240" w:lineRule="auto"/>
        <w:ind w:left="3960"/>
        <w:contextualSpacing/>
        <w:textAlignment w:val="baseline"/>
        <w:rPr>
          <w:rFonts w:ascii="Times New Roman"/>
          <w:color w:val="000000" w:themeColor="text1"/>
          <w:sz w:val="20"/>
          <w:szCs w:val="20"/>
          <w:lang w:val="en-US" w:eastAsia="fi-FI"/>
        </w:rPr>
      </w:pPr>
      <w:r w:rsidRPr="006B1C31">
        <w:rPr>
          <w:rFonts w:ascii="Times" w:eastAsia="MS Mincho" w:hAnsi="Times"/>
          <w:color w:val="000000" w:themeColor="text1"/>
          <w:kern w:val="24"/>
          <w:sz w:val="20"/>
          <w:szCs w:val="20"/>
          <w:lang w:val="en-GB" w:eastAsia="fi-FI"/>
        </w:rPr>
        <w:t>The offset between BWP and a reference point is implicitly or explicitly indicated to UE.</w:t>
      </w:r>
    </w:p>
    <w:p w14:paraId="105AA59F" w14:textId="77777777" w:rsidR="006B1C31" w:rsidRPr="00ED05F0" w:rsidRDefault="006B1C31" w:rsidP="006B1C31">
      <w:pPr>
        <w:numPr>
          <w:ilvl w:val="3"/>
          <w:numId w:val="11"/>
        </w:numPr>
        <w:tabs>
          <w:tab w:val="left" w:pos="2880"/>
        </w:tabs>
        <w:spacing w:after="0" w:line="240" w:lineRule="auto"/>
        <w:ind w:left="5400"/>
        <w:contextualSpacing/>
        <w:textAlignment w:val="baseline"/>
        <w:rPr>
          <w:rFonts w:ascii="Times New Roman"/>
          <w:color w:val="000000" w:themeColor="text1"/>
          <w:sz w:val="20"/>
          <w:szCs w:val="20"/>
          <w:lang w:val="en-US" w:eastAsia="fi-FI"/>
        </w:rPr>
      </w:pPr>
      <w:r w:rsidRPr="006B1C31">
        <w:rPr>
          <w:rFonts w:ascii="Times" w:eastAsia="MS Mincho" w:hAnsi="Times"/>
          <w:color w:val="000000" w:themeColor="text1"/>
          <w:kern w:val="24"/>
          <w:sz w:val="20"/>
          <w:szCs w:val="20"/>
          <w:lang w:val="en-GB" w:eastAsia="fi-FI"/>
        </w:rPr>
        <w:t>FFS for reference point, e.g., center/boundary of NR carrier, channel number used for sync. and/or channel raster, or center/boundary of RMSI BW, center/boundary of SS block accessed during the initial access, etc.</w:t>
      </w:r>
    </w:p>
    <w:p w14:paraId="0090752B" w14:textId="77777777" w:rsidR="006B1C31" w:rsidRPr="00ED05F0" w:rsidRDefault="006B1C31" w:rsidP="006B1C31">
      <w:pPr>
        <w:numPr>
          <w:ilvl w:val="0"/>
          <w:numId w:val="11"/>
        </w:numPr>
        <w:tabs>
          <w:tab w:val="left" w:pos="720"/>
        </w:tabs>
        <w:spacing w:after="0" w:line="240" w:lineRule="auto"/>
        <w:ind w:left="1267"/>
        <w:contextualSpacing/>
        <w:textAlignment w:val="baseline"/>
        <w:rPr>
          <w:rFonts w:ascii="Times New Roman"/>
          <w:color w:val="000000" w:themeColor="text1"/>
          <w:sz w:val="20"/>
          <w:szCs w:val="20"/>
          <w:lang w:val="en-US" w:eastAsia="fi-FI"/>
        </w:rPr>
      </w:pPr>
      <w:r w:rsidRPr="006B1C31">
        <w:rPr>
          <w:rFonts w:ascii="Times" w:eastAsia="MS Mincho" w:hAnsi="Times"/>
          <w:color w:val="000000" w:themeColor="text1"/>
          <w:kern w:val="24"/>
          <w:sz w:val="20"/>
          <w:szCs w:val="20"/>
          <w:lang w:val="en-GB" w:eastAsia="fi-FI"/>
        </w:rPr>
        <w:t>NR supports MU-MIMO between UEs in different (but overlapping) BWPs</w:t>
      </w:r>
    </w:p>
    <w:p w14:paraId="5B514D85" w14:textId="77777777" w:rsidR="006B1C31" w:rsidRPr="00ED05F0" w:rsidRDefault="006B1C31" w:rsidP="001D1E3E">
      <w:pPr>
        <w:jc w:val="both"/>
        <w:rPr>
          <w:color w:val="000000" w:themeColor="text1"/>
          <w:lang w:val="en-US"/>
        </w:rPr>
      </w:pPr>
    </w:p>
    <w:p w14:paraId="29D18973" w14:textId="77777777" w:rsidR="006B1C31" w:rsidRPr="006B1C31" w:rsidRDefault="006B1C31" w:rsidP="006B1C31">
      <w:pPr>
        <w:spacing w:after="0" w:line="240" w:lineRule="auto"/>
        <w:textAlignment w:val="baseline"/>
        <w:rPr>
          <w:rFonts w:ascii="Times New Roman"/>
          <w:color w:val="000000" w:themeColor="text1"/>
          <w:sz w:val="20"/>
          <w:szCs w:val="20"/>
          <w:lang w:eastAsia="fi-FI"/>
        </w:rPr>
      </w:pPr>
      <w:r w:rsidRPr="006B1C31">
        <w:rPr>
          <w:rFonts w:ascii="Times" w:eastAsia="MS Mincho" w:hAnsi="Times"/>
          <w:b/>
          <w:bCs/>
          <w:color w:val="000000" w:themeColor="text1"/>
          <w:kern w:val="24"/>
          <w:sz w:val="20"/>
          <w:szCs w:val="20"/>
          <w:highlight w:val="green"/>
          <w:u w:val="single"/>
          <w:lang w:eastAsia="fi-FI"/>
        </w:rPr>
        <w:lastRenderedPageBreak/>
        <w:t>Agreements:</w:t>
      </w:r>
    </w:p>
    <w:p w14:paraId="6692C2A3" w14:textId="77777777" w:rsidR="006B1C31" w:rsidRPr="006B1C31" w:rsidRDefault="006B1C31" w:rsidP="006B1C31">
      <w:pPr>
        <w:numPr>
          <w:ilvl w:val="0"/>
          <w:numId w:val="10"/>
        </w:numPr>
        <w:tabs>
          <w:tab w:val="left" w:pos="20"/>
          <w:tab w:val="left" w:pos="720"/>
        </w:tabs>
        <w:spacing w:after="0" w:line="240" w:lineRule="auto"/>
        <w:ind w:left="1267"/>
        <w:contextualSpacing/>
        <w:textAlignment w:val="baseline"/>
        <w:rPr>
          <w:rFonts w:ascii="Times New Roman"/>
          <w:color w:val="000000" w:themeColor="text1"/>
          <w:sz w:val="20"/>
          <w:szCs w:val="20"/>
          <w:lang w:eastAsia="fi-FI"/>
        </w:rPr>
      </w:pPr>
      <w:r w:rsidRPr="006B1C31">
        <w:rPr>
          <w:rFonts w:ascii="Times" w:eastAsia="MS Mincho" w:hAnsi="Times"/>
          <w:color w:val="000000" w:themeColor="text1"/>
          <w:kern w:val="24"/>
          <w:sz w:val="20"/>
          <w:szCs w:val="20"/>
          <w:lang w:eastAsia="fi-FI"/>
        </w:rPr>
        <w:t>Common PRB indexing is supported</w:t>
      </w:r>
    </w:p>
    <w:p w14:paraId="2741DA75" w14:textId="77777777" w:rsidR="006B1C31" w:rsidRPr="00ED05F0" w:rsidRDefault="006B1C31" w:rsidP="006B1C31">
      <w:pPr>
        <w:numPr>
          <w:ilvl w:val="1"/>
          <w:numId w:val="10"/>
        </w:numPr>
        <w:tabs>
          <w:tab w:val="left" w:pos="20"/>
          <w:tab w:val="left" w:pos="1440"/>
        </w:tabs>
        <w:spacing w:after="0" w:line="240" w:lineRule="auto"/>
        <w:ind w:left="2606"/>
        <w:contextualSpacing/>
        <w:textAlignment w:val="baseline"/>
        <w:rPr>
          <w:rFonts w:ascii="Times New Roman"/>
          <w:color w:val="000000" w:themeColor="text1"/>
          <w:sz w:val="20"/>
          <w:szCs w:val="20"/>
          <w:lang w:val="en-US" w:eastAsia="fi-FI"/>
        </w:rPr>
      </w:pPr>
      <w:r w:rsidRPr="00ED05F0">
        <w:rPr>
          <w:rFonts w:ascii="Times" w:eastAsia="MS Mincho" w:hAnsi="Times"/>
          <w:color w:val="000000" w:themeColor="text1"/>
          <w:kern w:val="24"/>
          <w:sz w:val="20"/>
          <w:szCs w:val="20"/>
          <w:lang w:val="en-US" w:eastAsia="fi-FI"/>
        </w:rPr>
        <w:t xml:space="preserve">The indexing is common to all the UEs sharing a wideband CC from network perspective, regardless of whether they are NB, CA, or WB UEs. </w:t>
      </w:r>
    </w:p>
    <w:p w14:paraId="24667BEB" w14:textId="77777777" w:rsidR="006B1C31" w:rsidRPr="00ED05F0" w:rsidRDefault="006B1C31" w:rsidP="006B1C31">
      <w:pPr>
        <w:numPr>
          <w:ilvl w:val="1"/>
          <w:numId w:val="10"/>
        </w:numPr>
        <w:tabs>
          <w:tab w:val="left" w:pos="20"/>
          <w:tab w:val="left" w:pos="1440"/>
        </w:tabs>
        <w:spacing w:after="0" w:line="240" w:lineRule="auto"/>
        <w:ind w:left="2606"/>
        <w:contextualSpacing/>
        <w:textAlignment w:val="baseline"/>
        <w:rPr>
          <w:rFonts w:ascii="Times New Roman"/>
          <w:color w:val="000000" w:themeColor="text1"/>
          <w:sz w:val="20"/>
          <w:szCs w:val="20"/>
          <w:lang w:val="en-US" w:eastAsia="fi-FI"/>
        </w:rPr>
      </w:pPr>
      <w:r w:rsidRPr="00ED05F0">
        <w:rPr>
          <w:rFonts w:ascii="Times" w:eastAsia="MS Mincho" w:hAnsi="Times"/>
          <w:color w:val="000000" w:themeColor="text1"/>
          <w:kern w:val="24"/>
          <w:sz w:val="20"/>
          <w:szCs w:val="20"/>
          <w:lang w:val="en-US" w:eastAsia="fi-FI"/>
        </w:rPr>
        <w:t>The indexing is with respect to the reference point</w:t>
      </w:r>
    </w:p>
    <w:p w14:paraId="0AACAFCE" w14:textId="77777777" w:rsidR="006B1C31" w:rsidRPr="00ED05F0" w:rsidRDefault="006B1C31" w:rsidP="006B1C31">
      <w:pPr>
        <w:numPr>
          <w:ilvl w:val="1"/>
          <w:numId w:val="10"/>
        </w:numPr>
        <w:tabs>
          <w:tab w:val="left" w:pos="20"/>
          <w:tab w:val="left" w:pos="1440"/>
        </w:tabs>
        <w:spacing w:after="0" w:line="240" w:lineRule="auto"/>
        <w:ind w:left="2606"/>
        <w:contextualSpacing/>
        <w:textAlignment w:val="baseline"/>
        <w:rPr>
          <w:rFonts w:ascii="Times New Roman"/>
          <w:color w:val="000000" w:themeColor="text1"/>
          <w:sz w:val="20"/>
          <w:szCs w:val="20"/>
          <w:lang w:val="en-US" w:eastAsia="fi-FI"/>
        </w:rPr>
      </w:pPr>
      <w:r w:rsidRPr="00ED05F0">
        <w:rPr>
          <w:rFonts w:ascii="Times" w:eastAsia="MS Mincho" w:hAnsi="Times"/>
          <w:color w:val="000000" w:themeColor="text1"/>
          <w:kern w:val="24"/>
          <w:sz w:val="20"/>
          <w:szCs w:val="20"/>
          <w:lang w:val="en-US" w:eastAsia="fi-FI"/>
        </w:rPr>
        <w:t>The indexing is with respect to a given numerology</w:t>
      </w:r>
    </w:p>
    <w:p w14:paraId="1DE1259D" w14:textId="77777777" w:rsidR="006B1C31" w:rsidRPr="00ED05F0" w:rsidRDefault="006B1C31" w:rsidP="006B1C31">
      <w:pPr>
        <w:numPr>
          <w:ilvl w:val="1"/>
          <w:numId w:val="10"/>
        </w:numPr>
        <w:tabs>
          <w:tab w:val="left" w:pos="20"/>
          <w:tab w:val="left" w:pos="1440"/>
        </w:tabs>
        <w:spacing w:after="0" w:line="240" w:lineRule="auto"/>
        <w:ind w:left="2606"/>
        <w:contextualSpacing/>
        <w:textAlignment w:val="baseline"/>
        <w:rPr>
          <w:rFonts w:ascii="Times New Roman"/>
          <w:color w:val="000000" w:themeColor="text1"/>
          <w:sz w:val="20"/>
          <w:szCs w:val="20"/>
          <w:lang w:val="en-US" w:eastAsia="fi-FI"/>
        </w:rPr>
      </w:pPr>
      <w:r w:rsidRPr="00ED05F0">
        <w:rPr>
          <w:rFonts w:ascii="Times" w:eastAsia="MS Mincho" w:hAnsi="Times"/>
          <w:color w:val="000000" w:themeColor="text1"/>
          <w:kern w:val="24"/>
          <w:sz w:val="20"/>
          <w:szCs w:val="20"/>
          <w:lang w:val="en-US" w:eastAsia="fi-FI"/>
        </w:rPr>
        <w:t>Note: Example usage of common PRB indexing is for scheduling group common PDSCH, RS sequences, BWP configuration, etc.</w:t>
      </w:r>
    </w:p>
    <w:p w14:paraId="616CBF37" w14:textId="77777777" w:rsidR="006B1C31" w:rsidRPr="00ED05F0" w:rsidRDefault="006B1C31" w:rsidP="006B1C31">
      <w:pPr>
        <w:numPr>
          <w:ilvl w:val="0"/>
          <w:numId w:val="10"/>
        </w:numPr>
        <w:tabs>
          <w:tab w:val="left" w:pos="20"/>
          <w:tab w:val="left" w:pos="720"/>
        </w:tabs>
        <w:spacing w:after="0" w:line="240" w:lineRule="auto"/>
        <w:ind w:left="1267"/>
        <w:contextualSpacing/>
        <w:textAlignment w:val="baseline"/>
        <w:rPr>
          <w:rFonts w:ascii="Times New Roman"/>
          <w:color w:val="000000" w:themeColor="text1"/>
          <w:sz w:val="20"/>
          <w:szCs w:val="20"/>
          <w:lang w:val="en-US" w:eastAsia="fi-FI"/>
        </w:rPr>
      </w:pPr>
      <w:r w:rsidRPr="00ED05F0">
        <w:rPr>
          <w:rFonts w:ascii="Times" w:eastAsia="MS Mincho" w:hAnsi="Times"/>
          <w:color w:val="000000" w:themeColor="text1"/>
          <w:kern w:val="24"/>
          <w:sz w:val="20"/>
          <w:szCs w:val="20"/>
          <w:lang w:val="en-US" w:eastAsia="fi-FI"/>
        </w:rPr>
        <w:t>UE-specific PRB indexing is supported</w:t>
      </w:r>
    </w:p>
    <w:p w14:paraId="23F09040" w14:textId="77777777" w:rsidR="006B1C31" w:rsidRPr="00ED05F0" w:rsidRDefault="006B1C31" w:rsidP="006B1C31">
      <w:pPr>
        <w:numPr>
          <w:ilvl w:val="1"/>
          <w:numId w:val="10"/>
        </w:numPr>
        <w:tabs>
          <w:tab w:val="left" w:pos="20"/>
          <w:tab w:val="left" w:pos="1440"/>
        </w:tabs>
        <w:spacing w:after="0" w:line="240" w:lineRule="auto"/>
        <w:ind w:left="2606"/>
        <w:contextualSpacing/>
        <w:textAlignment w:val="baseline"/>
        <w:rPr>
          <w:rFonts w:ascii="Times New Roman"/>
          <w:color w:val="000000" w:themeColor="text1"/>
          <w:sz w:val="20"/>
          <w:szCs w:val="20"/>
          <w:lang w:val="en-US" w:eastAsia="fi-FI"/>
        </w:rPr>
      </w:pPr>
      <w:r w:rsidRPr="00ED05F0">
        <w:rPr>
          <w:rFonts w:ascii="Times" w:eastAsia="MS Mincho" w:hAnsi="Times"/>
          <w:color w:val="000000" w:themeColor="text1"/>
          <w:kern w:val="24"/>
          <w:sz w:val="20"/>
          <w:szCs w:val="20"/>
          <w:lang w:val="en-US" w:eastAsia="fi-FI"/>
        </w:rPr>
        <w:t>It is indexed per BWP with respect to the configured SCS for the BWP</w:t>
      </w:r>
    </w:p>
    <w:p w14:paraId="5EDAB6F9" w14:textId="77777777" w:rsidR="006B1C31" w:rsidRPr="00ED05F0" w:rsidRDefault="006B1C31" w:rsidP="006B1C31">
      <w:pPr>
        <w:numPr>
          <w:ilvl w:val="1"/>
          <w:numId w:val="10"/>
        </w:numPr>
        <w:tabs>
          <w:tab w:val="left" w:pos="20"/>
          <w:tab w:val="left" w:pos="1440"/>
        </w:tabs>
        <w:spacing w:after="0" w:line="240" w:lineRule="auto"/>
        <w:ind w:left="2606"/>
        <w:contextualSpacing/>
        <w:textAlignment w:val="baseline"/>
        <w:rPr>
          <w:rFonts w:ascii="Times New Roman"/>
          <w:color w:val="000000" w:themeColor="text1"/>
          <w:sz w:val="20"/>
          <w:szCs w:val="20"/>
          <w:lang w:val="en-US" w:eastAsia="fi-FI"/>
        </w:rPr>
      </w:pPr>
      <w:r w:rsidRPr="00ED05F0">
        <w:rPr>
          <w:rFonts w:ascii="Times" w:eastAsia="MS Mincho" w:hAnsi="Times"/>
          <w:color w:val="000000" w:themeColor="text1"/>
          <w:kern w:val="24"/>
          <w:sz w:val="20"/>
          <w:szCs w:val="20"/>
          <w:lang w:val="en-US" w:eastAsia="fi-FI"/>
        </w:rPr>
        <w:t>Note: Example usage of UE-specific indexing is for scheduling UE-specific PDSCH</w:t>
      </w:r>
    </w:p>
    <w:p w14:paraId="2F5B732C" w14:textId="77777777" w:rsidR="006B1C31" w:rsidRPr="00ED05F0" w:rsidRDefault="006B1C31" w:rsidP="001D1E3E">
      <w:pPr>
        <w:jc w:val="both"/>
        <w:rPr>
          <w:lang w:val="en-US"/>
        </w:rPr>
      </w:pPr>
    </w:p>
    <w:p w14:paraId="75F3B827" w14:textId="7C5A06AE" w:rsidR="006B1C31" w:rsidRPr="00ED05F0" w:rsidRDefault="006B1C31" w:rsidP="001D1E3E">
      <w:pPr>
        <w:jc w:val="both"/>
        <w:rPr>
          <w:lang w:val="en-US"/>
        </w:rPr>
      </w:pPr>
    </w:p>
    <w:p w14:paraId="24BF4E01" w14:textId="4FD14189" w:rsidR="006B1C31" w:rsidRPr="00ED05F0" w:rsidRDefault="00020F33" w:rsidP="001D1E3E">
      <w:pPr>
        <w:jc w:val="both"/>
        <w:rPr>
          <w:lang w:val="en-US"/>
        </w:rPr>
      </w:pPr>
      <w:r w:rsidRPr="00ED05F0">
        <w:rPr>
          <w:lang w:val="en-US"/>
        </w:rPr>
        <w:t>While the indexing part</w:t>
      </w:r>
      <w:r w:rsidR="00622933">
        <w:rPr>
          <w:lang w:val="en-US"/>
        </w:rPr>
        <w:t xml:space="preserve"> for RA</w:t>
      </w:r>
      <w:r w:rsidRPr="00ED05F0">
        <w:rPr>
          <w:lang w:val="en-US"/>
        </w:rPr>
        <w:t xml:space="preserve"> is discussed in our accompanying contribution </w:t>
      </w:r>
      <w:r w:rsidR="002B195E">
        <w:rPr>
          <w:lang w:val="en-US"/>
        </w:rPr>
        <w:fldChar w:fldCharType="begin"/>
      </w:r>
      <w:r w:rsidR="002B195E">
        <w:rPr>
          <w:lang w:val="en-US"/>
        </w:rPr>
        <w:instrText xml:space="preserve"> REF _Ref490206747 \r \h </w:instrText>
      </w:r>
      <w:r w:rsidR="002B195E">
        <w:rPr>
          <w:lang w:val="en-US"/>
        </w:rPr>
      </w:r>
      <w:r w:rsidR="002B195E">
        <w:rPr>
          <w:lang w:val="en-US"/>
        </w:rPr>
        <w:fldChar w:fldCharType="separate"/>
      </w:r>
      <w:r w:rsidR="002B195E">
        <w:rPr>
          <w:lang w:val="en-US"/>
        </w:rPr>
        <w:t>[3]</w:t>
      </w:r>
      <w:r w:rsidR="002B195E">
        <w:rPr>
          <w:lang w:val="en-US"/>
        </w:rPr>
        <w:fldChar w:fldCharType="end"/>
      </w:r>
      <w:r w:rsidRPr="00ED05F0">
        <w:rPr>
          <w:lang w:val="en-US"/>
        </w:rPr>
        <w:t>. Herein, we focus on d</w:t>
      </w:r>
      <w:r w:rsidR="00622933">
        <w:rPr>
          <w:lang w:val="en-US"/>
        </w:rPr>
        <w:t xml:space="preserve">efinition of a reference point and configuration of </w:t>
      </w:r>
      <w:r w:rsidR="002B195E">
        <w:rPr>
          <w:lang w:val="en-US"/>
        </w:rPr>
        <w:t>BPW</w:t>
      </w:r>
      <w:r w:rsidR="0059287E">
        <w:rPr>
          <w:lang w:val="en-US"/>
        </w:rPr>
        <w:t>s</w:t>
      </w:r>
      <w:r w:rsidR="002B195E">
        <w:rPr>
          <w:lang w:val="en-US"/>
        </w:rPr>
        <w:t>.</w:t>
      </w:r>
    </w:p>
    <w:p w14:paraId="6B9836AA" w14:textId="75712A80" w:rsidR="00CC0F66" w:rsidRPr="00ED05F0" w:rsidRDefault="00020F33" w:rsidP="00CC0F66">
      <w:pPr>
        <w:jc w:val="both"/>
        <w:rPr>
          <w:lang w:val="en-US"/>
        </w:rPr>
      </w:pPr>
      <w:r w:rsidRPr="00ED05F0">
        <w:rPr>
          <w:lang w:val="en-US"/>
        </w:rPr>
        <w:t xml:space="preserve">A UE will enter the cell by finding the SS-block -&gt; decoding the PBCH and RMSI information. After Msg4, a UE can be configured with a </w:t>
      </w:r>
      <w:r w:rsidR="007A0862" w:rsidRPr="00ED05F0">
        <w:rPr>
          <w:lang w:val="en-US"/>
        </w:rPr>
        <w:t xml:space="preserve">user-specific </w:t>
      </w:r>
      <w:r w:rsidRPr="00ED05F0">
        <w:rPr>
          <w:lang w:val="en-US"/>
        </w:rPr>
        <w:t xml:space="preserve">BWP. Therefore, we suggest that a UE is configured </w:t>
      </w:r>
      <w:r w:rsidR="00960CC9" w:rsidRPr="00ED05F0">
        <w:rPr>
          <w:lang w:val="en-US"/>
        </w:rPr>
        <w:t xml:space="preserve">explicitly </w:t>
      </w:r>
      <w:r w:rsidRPr="00ED05F0">
        <w:rPr>
          <w:lang w:val="en-US"/>
        </w:rPr>
        <w:t>with the reference point. Which can be configured given SSB numerology and PRB offset from the edge of a SSB</w:t>
      </w:r>
      <w:r w:rsidR="002B195E">
        <w:rPr>
          <w:lang w:val="en-US"/>
        </w:rPr>
        <w:t xml:space="preserve"> as seen in Figure 4</w:t>
      </w:r>
      <w:r w:rsidRPr="00ED05F0">
        <w:rPr>
          <w:lang w:val="en-US"/>
        </w:rPr>
        <w:t>.</w:t>
      </w:r>
      <w:r w:rsidR="00960CC9" w:rsidRPr="00ED05F0">
        <w:rPr>
          <w:lang w:val="en-US"/>
        </w:rPr>
        <w:t xml:space="preserve"> </w:t>
      </w:r>
    </w:p>
    <w:p w14:paraId="497614AA" w14:textId="56B97BD9" w:rsidR="00CC0F66" w:rsidRPr="00ED05F0" w:rsidRDefault="00CC0F66" w:rsidP="00CC0F66">
      <w:pPr>
        <w:jc w:val="both"/>
        <w:rPr>
          <w:b/>
          <w:lang w:val="en-US"/>
        </w:rPr>
      </w:pPr>
      <w:r w:rsidRPr="00ED05F0">
        <w:rPr>
          <w:b/>
          <w:lang w:val="en-US"/>
        </w:rPr>
        <w:t>Proposal-8: A UE is configured explicitly with a reference-point, with respect to</w:t>
      </w:r>
      <w:r>
        <w:rPr>
          <w:b/>
          <w:lang w:val="en-US"/>
        </w:rPr>
        <w:t xml:space="preserve"> </w:t>
      </w:r>
      <w:r w:rsidR="00F26240">
        <w:rPr>
          <w:b/>
          <w:lang w:val="en-US"/>
        </w:rPr>
        <w:t xml:space="preserve">the </w:t>
      </w:r>
      <w:r w:rsidR="005B6708">
        <w:rPr>
          <w:b/>
          <w:lang w:val="en-US"/>
        </w:rPr>
        <w:t xml:space="preserve">edge of </w:t>
      </w:r>
      <w:r w:rsidRPr="00ED05F0">
        <w:rPr>
          <w:b/>
          <w:lang w:val="en-US"/>
        </w:rPr>
        <w:t>SSB, given SSB numerology and with RB granularity.</w:t>
      </w:r>
    </w:p>
    <w:p w14:paraId="41A97460" w14:textId="29CBFADD" w:rsidR="00020F33" w:rsidRDefault="00020F33" w:rsidP="001D1E3E">
      <w:pPr>
        <w:jc w:val="both"/>
        <w:rPr>
          <w:lang w:val="en-US"/>
        </w:rPr>
      </w:pPr>
    </w:p>
    <w:p w14:paraId="0394296E" w14:textId="56F11CEF" w:rsidR="00CC0F66" w:rsidRDefault="006B47C8" w:rsidP="00CC0F66">
      <w:pPr>
        <w:keepNext/>
        <w:jc w:val="center"/>
      </w:pPr>
      <w:r>
        <w:object w:dxaOrig="8943" w:dyaOrig="3720" w14:anchorId="7EA5BE20">
          <v:shape id="_x0000_i1026" type="#_x0000_t75" style="width:331.8pt;height:138pt" o:ole="">
            <v:imagedata r:id="rId16" o:title=""/>
          </v:shape>
          <o:OLEObject Type="Embed" ProgID="Visio.Drawing.11" ShapeID="_x0000_i1026" DrawAspect="Content" ObjectID="_1563976661" r:id="rId17"/>
        </w:object>
      </w:r>
    </w:p>
    <w:p w14:paraId="1163CA47" w14:textId="3DC63D8F" w:rsidR="0059287E" w:rsidRDefault="00CC0F66" w:rsidP="00CC0F66">
      <w:pPr>
        <w:pStyle w:val="Caption"/>
        <w:jc w:val="center"/>
        <w:rPr>
          <w:lang w:val="en-US"/>
        </w:rPr>
      </w:pPr>
      <w:r>
        <w:t xml:space="preserve">Figure </w:t>
      </w:r>
      <w:r w:rsidR="00A55B1C">
        <w:fldChar w:fldCharType="begin"/>
      </w:r>
      <w:r w:rsidR="00A55B1C">
        <w:instrText xml:space="preserve"> SEQ Figure \* ARABIC </w:instrText>
      </w:r>
      <w:r w:rsidR="00A55B1C">
        <w:fldChar w:fldCharType="separate"/>
      </w:r>
      <w:r>
        <w:rPr>
          <w:noProof/>
        </w:rPr>
        <w:t>3</w:t>
      </w:r>
      <w:r w:rsidR="00A55B1C">
        <w:rPr>
          <w:noProof/>
        </w:rPr>
        <w:fldChar w:fldCharType="end"/>
      </w:r>
      <w:r>
        <w:rPr>
          <w:lang w:val="en-US"/>
        </w:rPr>
        <w:t xml:space="preserve"> Configuration of reference point</w:t>
      </w:r>
    </w:p>
    <w:p w14:paraId="0DB15A38" w14:textId="77777777" w:rsidR="00020F33" w:rsidRPr="00ED05F0" w:rsidRDefault="00020F33" w:rsidP="001D1E3E">
      <w:pPr>
        <w:jc w:val="both"/>
        <w:rPr>
          <w:lang w:val="en-US"/>
        </w:rPr>
      </w:pPr>
    </w:p>
    <w:p w14:paraId="6C2BE6F7" w14:textId="2C2AEFCC" w:rsidR="00CC0F66" w:rsidRDefault="00960CC9" w:rsidP="00CC0F66">
      <w:pPr>
        <w:keepNext/>
        <w:rPr>
          <w:lang w:val="en-US"/>
        </w:rPr>
      </w:pPr>
      <w:r w:rsidRPr="00ED05F0">
        <w:rPr>
          <w:lang w:val="en-US"/>
        </w:rPr>
        <w:lastRenderedPageBreak/>
        <w:t>The reference point determines the start of DMRS sequence, start of RBG nested grid</w:t>
      </w:r>
      <w:r w:rsidR="002B195E">
        <w:rPr>
          <w:lang w:val="en-US"/>
        </w:rPr>
        <w:t xml:space="preserve"> (</w:t>
      </w:r>
      <w:r w:rsidR="004C4DB7">
        <w:rPr>
          <w:lang w:val="en-US"/>
        </w:rPr>
        <w:t xml:space="preserve">nested in terms of </w:t>
      </w:r>
      <w:r w:rsidR="006B47C8">
        <w:rPr>
          <w:lang w:val="en-US"/>
        </w:rPr>
        <w:t>numerologies</w:t>
      </w:r>
      <w:r w:rsidR="002B195E">
        <w:rPr>
          <w:lang w:val="en-US"/>
        </w:rPr>
        <w:t>)</w:t>
      </w:r>
      <w:r w:rsidRPr="00ED05F0">
        <w:rPr>
          <w:lang w:val="en-US"/>
        </w:rPr>
        <w:t xml:space="preserve"> and CSI sub-band grid of the NW carrier</w:t>
      </w:r>
      <w:r w:rsidR="00CC0F66">
        <w:rPr>
          <w:lang w:val="en-US"/>
        </w:rPr>
        <w:t xml:space="preserve"> as shown in Figure 4</w:t>
      </w:r>
      <w:r w:rsidRPr="00ED05F0">
        <w:rPr>
          <w:lang w:val="en-US"/>
        </w:rPr>
        <w:t xml:space="preserve">. </w:t>
      </w:r>
      <w:r w:rsidR="005B6708">
        <w:rPr>
          <w:lang w:val="en-US"/>
        </w:rPr>
        <w:t>In other words, the</w:t>
      </w:r>
      <w:r w:rsidR="002B195E">
        <w:rPr>
          <w:lang w:val="en-US"/>
        </w:rPr>
        <w:t xml:space="preserve"> reference point corresponds to SC #0, which is </w:t>
      </w:r>
      <w:r w:rsidR="00CC0F66">
        <w:rPr>
          <w:lang w:val="en-US"/>
        </w:rPr>
        <w:t>a</w:t>
      </w:r>
      <w:r w:rsidR="002B195E">
        <w:rPr>
          <w:lang w:val="en-US"/>
        </w:rPr>
        <w:t>ligned for all the numerologies</w:t>
      </w:r>
      <w:r w:rsidR="00CC0F66">
        <w:rPr>
          <w:lang w:val="en-US"/>
        </w:rPr>
        <w:t>.</w:t>
      </w:r>
      <w:r w:rsidR="002B195E">
        <w:rPr>
          <w:lang w:val="en-US"/>
        </w:rPr>
        <w:t xml:space="preserve"> </w:t>
      </w:r>
    </w:p>
    <w:p w14:paraId="5A6C6BA3" w14:textId="77777777" w:rsidR="00CC0F66" w:rsidRDefault="00CC0F66" w:rsidP="00CC0F66">
      <w:pPr>
        <w:keepNext/>
        <w:rPr>
          <w:lang w:val="en-US"/>
        </w:rPr>
      </w:pPr>
    </w:p>
    <w:p w14:paraId="74CFCF7B" w14:textId="767C771C" w:rsidR="00CC0F66" w:rsidRPr="00CC0F66" w:rsidRDefault="00ED6378" w:rsidP="00CC0F66">
      <w:pPr>
        <w:keepNext/>
        <w:rPr>
          <w:lang w:val="en-US"/>
        </w:rPr>
      </w:pPr>
      <w:r>
        <w:object w:dxaOrig="9052" w:dyaOrig="2200" w14:anchorId="7385F333">
          <v:shape id="_x0000_i1027" type="#_x0000_t75" style="width:452.4pt;height:109.8pt" o:ole="">
            <v:imagedata r:id="rId18" o:title=""/>
          </v:shape>
          <o:OLEObject Type="Embed" ProgID="Visio.Drawing.11" ShapeID="_x0000_i1027" DrawAspect="Content" ObjectID="_1563976662" r:id="rId19"/>
        </w:object>
      </w:r>
    </w:p>
    <w:p w14:paraId="63578782" w14:textId="7AEFD875" w:rsidR="00CC0F66" w:rsidRPr="00894E30" w:rsidRDefault="00CC0F66" w:rsidP="00CC0F66">
      <w:pPr>
        <w:pStyle w:val="Caption"/>
        <w:jc w:val="center"/>
        <w:rPr>
          <w:lang w:val="en-US"/>
        </w:rPr>
      </w:pPr>
      <w:r w:rsidRPr="00894E30">
        <w:rPr>
          <w:lang w:val="en-US"/>
        </w:rPr>
        <w:t xml:space="preserve">Figure </w:t>
      </w:r>
      <w:r w:rsidRPr="00894E30">
        <w:rPr>
          <w:lang w:val="en-US"/>
        </w:rPr>
        <w:fldChar w:fldCharType="begin"/>
      </w:r>
      <w:r w:rsidRPr="00894E30">
        <w:rPr>
          <w:lang w:val="en-US"/>
        </w:rPr>
        <w:instrText xml:space="preserve"> SEQ Figure \* ARABIC </w:instrText>
      </w:r>
      <w:r w:rsidRPr="00894E30">
        <w:rPr>
          <w:lang w:val="en-US"/>
        </w:rPr>
        <w:fldChar w:fldCharType="separate"/>
      </w:r>
      <w:r>
        <w:rPr>
          <w:noProof/>
          <w:lang w:val="en-US"/>
        </w:rPr>
        <w:t>4</w:t>
      </w:r>
      <w:r w:rsidRPr="00894E30">
        <w:rPr>
          <w:lang w:val="en-US"/>
        </w:rPr>
        <w:fldChar w:fldCharType="end"/>
      </w:r>
      <w:r w:rsidRPr="00894E30">
        <w:rPr>
          <w:lang w:val="en-US"/>
        </w:rPr>
        <w:t xml:space="preserve"> Illustration of PRB indexing for two BW parts </w:t>
      </w:r>
    </w:p>
    <w:p w14:paraId="0A626C69" w14:textId="381937E3" w:rsidR="000C0E56" w:rsidRPr="00ED05F0" w:rsidRDefault="000C0E56" w:rsidP="000C0E56">
      <w:pPr>
        <w:jc w:val="both"/>
        <w:rPr>
          <w:lang w:val="en-US"/>
        </w:rPr>
      </w:pPr>
    </w:p>
    <w:p w14:paraId="63F5702C" w14:textId="5B903AE8" w:rsidR="00960CC9" w:rsidRPr="002B195E" w:rsidRDefault="00960CC9" w:rsidP="00960CC9">
      <w:pPr>
        <w:jc w:val="both"/>
        <w:rPr>
          <w:b/>
          <w:lang w:val="en-US"/>
        </w:rPr>
      </w:pPr>
      <w:r w:rsidRPr="00ED05F0">
        <w:rPr>
          <w:b/>
          <w:lang w:val="en-US"/>
        </w:rPr>
        <w:t>Proposal</w:t>
      </w:r>
      <w:r w:rsidR="007A0862" w:rsidRPr="00ED05F0">
        <w:rPr>
          <w:b/>
          <w:lang w:val="en-US"/>
        </w:rPr>
        <w:t>-9</w:t>
      </w:r>
      <w:r w:rsidRPr="00ED05F0">
        <w:rPr>
          <w:b/>
          <w:lang w:val="en-US"/>
        </w:rPr>
        <w:t>:</w:t>
      </w:r>
      <w:r w:rsidR="0059287E">
        <w:rPr>
          <w:b/>
          <w:lang w:val="en-US"/>
        </w:rPr>
        <w:t xml:space="preserve"> T</w:t>
      </w:r>
      <w:r w:rsidR="0059287E" w:rsidRPr="002B195E">
        <w:rPr>
          <w:b/>
          <w:lang w:val="en-US"/>
        </w:rPr>
        <w:t>he reference point corresponds to commonly indexed sub-carrier #0 which is aligned for all the numerologies.</w:t>
      </w:r>
      <w:r w:rsidRPr="00ED05F0">
        <w:rPr>
          <w:b/>
          <w:lang w:val="en-US"/>
        </w:rPr>
        <w:t xml:space="preserve"> The reference point determines</w:t>
      </w:r>
      <w:r w:rsidR="002B195E">
        <w:rPr>
          <w:b/>
          <w:lang w:val="en-US"/>
        </w:rPr>
        <w:t xml:space="preserve"> </w:t>
      </w:r>
      <w:r w:rsidRPr="00ED05F0">
        <w:rPr>
          <w:b/>
          <w:lang w:val="en-US"/>
        </w:rPr>
        <w:t xml:space="preserve">the start of DMRS sequence, </w:t>
      </w:r>
      <w:r w:rsidR="005B6708">
        <w:rPr>
          <w:b/>
          <w:lang w:val="en-US"/>
        </w:rPr>
        <w:t xml:space="preserve">the </w:t>
      </w:r>
      <w:r w:rsidRPr="00ED05F0">
        <w:rPr>
          <w:b/>
          <w:lang w:val="en-US"/>
        </w:rPr>
        <w:t>start of RBG grid</w:t>
      </w:r>
      <w:r w:rsidR="00206CA9">
        <w:rPr>
          <w:b/>
          <w:lang w:val="en-US"/>
        </w:rPr>
        <w:t xml:space="preserve"> </w:t>
      </w:r>
      <w:r w:rsidRPr="00ED05F0">
        <w:rPr>
          <w:b/>
          <w:lang w:val="en-US"/>
        </w:rPr>
        <w:t xml:space="preserve">and </w:t>
      </w:r>
      <w:r w:rsidR="005B6708">
        <w:rPr>
          <w:b/>
          <w:lang w:val="en-US"/>
        </w:rPr>
        <w:t xml:space="preserve">the </w:t>
      </w:r>
      <w:r w:rsidRPr="00ED05F0">
        <w:rPr>
          <w:b/>
          <w:lang w:val="en-US"/>
        </w:rPr>
        <w:t>CSI sub-band grid of the NW carrier.</w:t>
      </w:r>
      <w:r w:rsidRPr="00ED05F0">
        <w:rPr>
          <w:lang w:val="en-US"/>
        </w:rPr>
        <w:t xml:space="preserve"> </w:t>
      </w:r>
    </w:p>
    <w:p w14:paraId="18E00FA8" w14:textId="569DA76B" w:rsidR="00F37451" w:rsidRDefault="002B195E" w:rsidP="005A2DA3">
      <w:pPr>
        <w:rPr>
          <w:lang w:val="en-US"/>
        </w:rPr>
      </w:pPr>
      <w:r>
        <w:rPr>
          <w:lang w:val="en-US"/>
        </w:rPr>
        <w:t xml:space="preserve">After the reference point is configured, a UE can be configured </w:t>
      </w:r>
      <w:r w:rsidR="000A77A3">
        <w:rPr>
          <w:lang w:val="en-US"/>
        </w:rPr>
        <w:t xml:space="preserve">also </w:t>
      </w:r>
      <w:r>
        <w:rPr>
          <w:lang w:val="en-US"/>
        </w:rPr>
        <w:t>with BWP</w:t>
      </w:r>
      <w:r w:rsidR="0059287E">
        <w:rPr>
          <w:lang w:val="en-US"/>
        </w:rPr>
        <w:t>s</w:t>
      </w:r>
      <w:r>
        <w:rPr>
          <w:lang w:val="en-US"/>
        </w:rPr>
        <w:t xml:space="preserve"> given the common PRB indexing </w:t>
      </w:r>
      <w:r w:rsidR="0059287E">
        <w:rPr>
          <w:lang w:val="en-US"/>
        </w:rPr>
        <w:t xml:space="preserve">and given numerology of a </w:t>
      </w:r>
      <w:r w:rsidR="00F37451">
        <w:rPr>
          <w:lang w:val="en-US"/>
        </w:rPr>
        <w:t>SSB. Such, an eNB may achieve</w:t>
      </w:r>
      <w:r w:rsidR="00CC0F66">
        <w:rPr>
          <w:lang w:val="en-US"/>
        </w:rPr>
        <w:t xml:space="preserve"> efficient</w:t>
      </w:r>
      <w:r w:rsidR="00F37451">
        <w:rPr>
          <w:lang w:val="en-US"/>
        </w:rPr>
        <w:t xml:space="preserve"> co-</w:t>
      </w:r>
      <w:r w:rsidR="0059287E">
        <w:rPr>
          <w:lang w:val="en-US"/>
        </w:rPr>
        <w:t>existence</w:t>
      </w:r>
      <w:r w:rsidR="00F37451">
        <w:rPr>
          <w:lang w:val="en-US"/>
        </w:rPr>
        <w:t xml:space="preserve"> of </w:t>
      </w:r>
      <w:r w:rsidR="00CC0F66">
        <w:rPr>
          <w:lang w:val="en-US"/>
        </w:rPr>
        <w:t>WB and NB UEs on the NW carrier.</w:t>
      </w:r>
    </w:p>
    <w:p w14:paraId="0837340B" w14:textId="2E5BB28F" w:rsidR="00697C07" w:rsidRPr="002B195E" w:rsidRDefault="00F37451" w:rsidP="005A2DA3">
      <w:pPr>
        <w:rPr>
          <w:lang w:val="en-US"/>
        </w:rPr>
      </w:pPr>
      <w:r w:rsidRPr="0059287E">
        <w:rPr>
          <w:b/>
          <w:lang w:val="en-US"/>
        </w:rPr>
        <w:t xml:space="preserve">Proposal-10: </w:t>
      </w:r>
      <w:r w:rsidR="00CC0F66">
        <w:rPr>
          <w:b/>
          <w:lang w:val="en-US"/>
        </w:rPr>
        <w:t xml:space="preserve">A </w:t>
      </w:r>
      <w:r w:rsidR="00AF7F1F">
        <w:rPr>
          <w:b/>
          <w:lang w:val="en-US"/>
        </w:rPr>
        <w:t xml:space="preserve">user-specific </w:t>
      </w:r>
      <w:r w:rsidR="0059287E" w:rsidRPr="0059287E">
        <w:rPr>
          <w:b/>
          <w:lang w:val="en-US"/>
        </w:rPr>
        <w:t>BWP is configured</w:t>
      </w:r>
      <w:r w:rsidR="0059287E">
        <w:rPr>
          <w:b/>
          <w:lang w:val="en-US"/>
        </w:rPr>
        <w:t xml:space="preserve"> in terms of PRBs</w:t>
      </w:r>
      <w:r w:rsidR="0059287E" w:rsidRPr="0059287E">
        <w:rPr>
          <w:b/>
          <w:lang w:val="en-US"/>
        </w:rPr>
        <w:t xml:space="preserve"> with respect to</w:t>
      </w:r>
      <w:r w:rsidR="000A77A3">
        <w:rPr>
          <w:b/>
          <w:lang w:val="en-US"/>
        </w:rPr>
        <w:t xml:space="preserve"> the</w:t>
      </w:r>
      <w:r w:rsidR="0059287E" w:rsidRPr="0059287E">
        <w:rPr>
          <w:b/>
          <w:lang w:val="en-US"/>
        </w:rPr>
        <w:t xml:space="preserve"> reference point</w:t>
      </w:r>
      <w:r w:rsidR="0059287E">
        <w:rPr>
          <w:b/>
          <w:lang w:val="en-US"/>
        </w:rPr>
        <w:t xml:space="preserve"> and</w:t>
      </w:r>
      <w:r w:rsidR="0059287E" w:rsidRPr="0059287E">
        <w:rPr>
          <w:b/>
          <w:lang w:val="en-US"/>
        </w:rPr>
        <w:t xml:space="preserve"> given the SSB numerology.</w:t>
      </w:r>
      <w:r>
        <w:rPr>
          <w:lang w:val="en-US"/>
        </w:rPr>
        <w:t xml:space="preserve"> </w:t>
      </w:r>
    </w:p>
    <w:p w14:paraId="6FBD8D99" w14:textId="77777777" w:rsidR="002B195E" w:rsidRPr="00ED05F0" w:rsidRDefault="002B195E" w:rsidP="005A2DA3">
      <w:pPr>
        <w:rPr>
          <w:b/>
          <w:lang w:val="en-US"/>
        </w:rPr>
      </w:pPr>
    </w:p>
    <w:bookmarkEnd w:id="2"/>
    <w:bookmarkEnd w:id="3"/>
    <w:bookmarkEnd w:id="4"/>
    <w:bookmarkEnd w:id="5"/>
    <w:p w14:paraId="0400714F" w14:textId="7B366DE4" w:rsidR="00110500" w:rsidRPr="00894E30" w:rsidRDefault="00BA147E" w:rsidP="00110500">
      <w:pPr>
        <w:pStyle w:val="Heading1"/>
        <w:rPr>
          <w:lang w:val="en-US"/>
        </w:rPr>
      </w:pPr>
      <w:r>
        <w:rPr>
          <w:lang w:val="en-US"/>
        </w:rPr>
        <w:t>4</w:t>
      </w:r>
      <w:bookmarkStart w:id="6" w:name="_GoBack"/>
      <w:bookmarkEnd w:id="6"/>
      <w:r w:rsidR="00110500" w:rsidRPr="00894E30">
        <w:rPr>
          <w:lang w:val="en-US"/>
        </w:rPr>
        <w:tab/>
        <w:t>Conclusion</w:t>
      </w:r>
    </w:p>
    <w:p w14:paraId="6F5682BB" w14:textId="75B6AB31" w:rsidR="00292F88" w:rsidRPr="00ED05F0" w:rsidRDefault="000A7690" w:rsidP="003B0D15">
      <w:pPr>
        <w:jc w:val="both"/>
        <w:rPr>
          <w:lang w:val="en-US" w:eastAsia="x-none"/>
        </w:rPr>
      </w:pPr>
      <w:r w:rsidRPr="00ED05F0">
        <w:rPr>
          <w:lang w:val="en-US" w:eastAsia="x-none"/>
        </w:rPr>
        <w:t xml:space="preserve">In this contribution, we have discussed </w:t>
      </w:r>
      <w:r w:rsidR="003B0D15" w:rsidRPr="00ED05F0">
        <w:rPr>
          <w:lang w:val="en-US" w:eastAsia="x-none"/>
        </w:rPr>
        <w:t>wide-band aspects of the NR and we have the following observations and proposals:</w:t>
      </w:r>
    </w:p>
    <w:p w14:paraId="2C35078A" w14:textId="77777777" w:rsidR="00BA147E" w:rsidRPr="00ED05F0" w:rsidRDefault="00BA147E" w:rsidP="00BA147E">
      <w:pPr>
        <w:jc w:val="both"/>
        <w:rPr>
          <w:b/>
          <w:lang w:val="en-US"/>
        </w:rPr>
      </w:pPr>
      <w:r w:rsidRPr="00ED05F0">
        <w:rPr>
          <w:b/>
          <w:lang w:val="en-US"/>
        </w:rPr>
        <w:t xml:space="preserve">Proposal-1: Adopt </w:t>
      </w:r>
      <w:r>
        <w:rPr>
          <w:b/>
          <w:lang w:val="en-US"/>
        </w:rPr>
        <w:t>DL assignment/UL grant</w:t>
      </w:r>
      <w:r w:rsidRPr="00ED05F0">
        <w:rPr>
          <w:b/>
          <w:lang w:val="en-US"/>
        </w:rPr>
        <w:t xml:space="preserve"> based activation/deactivation/adaptation of an active</w:t>
      </w:r>
      <w:r>
        <w:rPr>
          <w:b/>
          <w:lang w:val="en-US"/>
        </w:rPr>
        <w:t xml:space="preserve"> </w:t>
      </w:r>
      <w:r w:rsidRPr="00ED05F0">
        <w:rPr>
          <w:b/>
          <w:lang w:val="en-US"/>
        </w:rPr>
        <w:t>BWP</w:t>
      </w:r>
      <w:r>
        <w:rPr>
          <w:b/>
          <w:lang w:val="en-US"/>
        </w:rPr>
        <w:t>.</w:t>
      </w:r>
    </w:p>
    <w:p w14:paraId="096EF8FA" w14:textId="77777777" w:rsidR="00BA147E" w:rsidRPr="00ED05F0" w:rsidRDefault="00BA147E" w:rsidP="00BA147E">
      <w:pPr>
        <w:jc w:val="both"/>
        <w:rPr>
          <w:b/>
          <w:lang w:val="en-US"/>
        </w:rPr>
      </w:pPr>
      <w:r w:rsidRPr="00ED05F0">
        <w:rPr>
          <w:b/>
          <w:lang w:val="en-US"/>
        </w:rPr>
        <w:t>Proposal-2: A UE monitors a single DCI format size</w:t>
      </w:r>
      <w:r>
        <w:rPr>
          <w:b/>
          <w:lang w:val="en-US"/>
        </w:rPr>
        <w:t xml:space="preserve"> for DL assignments and a single DCI format for UL grants</w:t>
      </w:r>
      <w:r w:rsidRPr="00ED05F0">
        <w:rPr>
          <w:b/>
          <w:lang w:val="en-US"/>
        </w:rPr>
        <w:t xml:space="preserve"> irrespective of the active BWP it operates on.</w:t>
      </w:r>
      <w:r>
        <w:rPr>
          <w:b/>
          <w:lang w:val="en-US"/>
        </w:rPr>
        <w:t xml:space="preserve"> FFS same DCI format size for DL assignment and UL grants.</w:t>
      </w:r>
    </w:p>
    <w:p w14:paraId="01523902" w14:textId="77777777" w:rsidR="00BA147E" w:rsidRPr="00ED05F0" w:rsidRDefault="00BA147E" w:rsidP="00BA147E">
      <w:pPr>
        <w:rPr>
          <w:lang w:val="en-US"/>
        </w:rPr>
      </w:pPr>
      <w:r w:rsidRPr="00ED05F0">
        <w:rPr>
          <w:b/>
          <w:lang w:val="en-US"/>
        </w:rPr>
        <w:t>Proposal-</w:t>
      </w:r>
      <w:r>
        <w:rPr>
          <w:b/>
          <w:lang w:val="en-US"/>
        </w:rPr>
        <w:t>3</w:t>
      </w:r>
      <w:r w:rsidRPr="00ED05F0">
        <w:rPr>
          <w:b/>
          <w:lang w:val="en-US"/>
        </w:rPr>
        <w:t xml:space="preserve">: If UE is configured with more than one BWP, a </w:t>
      </w:r>
      <w:r>
        <w:rPr>
          <w:b/>
          <w:lang w:val="en-US"/>
        </w:rPr>
        <w:t>DL assignment or UL grant</w:t>
      </w:r>
      <w:r w:rsidRPr="00ED05F0">
        <w:rPr>
          <w:b/>
          <w:lang w:val="en-US"/>
        </w:rPr>
        <w:t xml:space="preserve"> contains an explicit DCI field (BWPI), which indicates to a UE a BWP on which the data transmission has been scheduled. </w:t>
      </w:r>
      <w:r w:rsidRPr="00ED05F0">
        <w:rPr>
          <w:lang w:val="en-US"/>
        </w:rPr>
        <w:t xml:space="preserve"> </w:t>
      </w:r>
    </w:p>
    <w:p w14:paraId="4A61BF51" w14:textId="77777777" w:rsidR="00BA147E" w:rsidRPr="00ED05F0" w:rsidRDefault="00BA147E" w:rsidP="00BA147E">
      <w:pPr>
        <w:jc w:val="both"/>
        <w:rPr>
          <w:b/>
          <w:lang w:val="en-US"/>
        </w:rPr>
      </w:pPr>
      <w:r w:rsidRPr="00ED05F0">
        <w:rPr>
          <w:b/>
          <w:lang w:val="en-US"/>
        </w:rPr>
        <w:t xml:space="preserve">Observation-1: An gNB may (transparently) duplicate the DL assignments on both BWPs (departure BWP and destination BWP) to increase reliability of dynamic switching.  </w:t>
      </w:r>
    </w:p>
    <w:p w14:paraId="22F56C1B" w14:textId="77777777" w:rsidR="00BA147E" w:rsidRPr="00ED05F0" w:rsidRDefault="00BA147E" w:rsidP="00BA147E">
      <w:pPr>
        <w:jc w:val="both"/>
        <w:rPr>
          <w:b/>
          <w:lang w:val="en-US"/>
        </w:rPr>
      </w:pPr>
      <w:r w:rsidRPr="00ED05F0">
        <w:rPr>
          <w:b/>
          <w:lang w:val="en-US"/>
        </w:rPr>
        <w:t>Proposal-</w:t>
      </w:r>
      <w:r>
        <w:rPr>
          <w:b/>
          <w:lang w:val="en-US"/>
        </w:rPr>
        <w:t>4</w:t>
      </w:r>
      <w:r w:rsidRPr="00ED05F0">
        <w:rPr>
          <w:b/>
          <w:lang w:val="en-US"/>
        </w:rPr>
        <w:t>: UE is not expected to receive DL assignments scheduling PDSCH on a BWP within K symbols after PDCCH of the BWP that scheduled PDSCH on the other BWP.</w:t>
      </w:r>
    </w:p>
    <w:p w14:paraId="3C411968" w14:textId="77777777" w:rsidR="00BA147E" w:rsidRPr="00ED05F0" w:rsidRDefault="00BA147E" w:rsidP="00BA147E">
      <w:pPr>
        <w:jc w:val="both"/>
        <w:rPr>
          <w:b/>
          <w:lang w:val="en-US"/>
        </w:rPr>
      </w:pPr>
      <w:r w:rsidRPr="00ED05F0">
        <w:rPr>
          <w:b/>
          <w:lang w:val="en-US"/>
        </w:rPr>
        <w:t>Proposal-</w:t>
      </w:r>
      <w:r>
        <w:rPr>
          <w:b/>
          <w:lang w:val="en-US"/>
        </w:rPr>
        <w:t>5</w:t>
      </w:r>
      <w:r w:rsidRPr="00ED05F0">
        <w:rPr>
          <w:b/>
          <w:lang w:val="en-US"/>
        </w:rPr>
        <w:t xml:space="preserve">: </w:t>
      </w:r>
      <w:r>
        <w:rPr>
          <w:b/>
          <w:lang w:val="en-US"/>
        </w:rPr>
        <w:t xml:space="preserve">For FDD, </w:t>
      </w:r>
      <w:r w:rsidRPr="00ED05F0">
        <w:rPr>
          <w:b/>
          <w:lang w:val="en-US"/>
        </w:rPr>
        <w:t xml:space="preserve">UE is not expected to receive UL </w:t>
      </w:r>
      <w:r>
        <w:rPr>
          <w:b/>
          <w:lang w:val="en-US"/>
        </w:rPr>
        <w:t>grants</w:t>
      </w:r>
      <w:r w:rsidRPr="00ED05F0">
        <w:rPr>
          <w:b/>
          <w:lang w:val="en-US"/>
        </w:rPr>
        <w:t xml:space="preserve"> scheduling PUSCH </w:t>
      </w:r>
      <w:r>
        <w:rPr>
          <w:b/>
          <w:lang w:val="en-US"/>
        </w:rPr>
        <w:t>for</w:t>
      </w:r>
      <w:r w:rsidRPr="00ED05F0">
        <w:rPr>
          <w:b/>
          <w:lang w:val="en-US"/>
        </w:rPr>
        <w:t xml:space="preserve"> one</w:t>
      </w:r>
      <w:r>
        <w:rPr>
          <w:b/>
          <w:lang w:val="en-US"/>
        </w:rPr>
        <w:t xml:space="preserve"> UL</w:t>
      </w:r>
      <w:r w:rsidRPr="00ED05F0">
        <w:rPr>
          <w:b/>
          <w:lang w:val="en-US"/>
        </w:rPr>
        <w:t xml:space="preserve"> BWP within K symbols </w:t>
      </w:r>
      <w:r>
        <w:rPr>
          <w:b/>
          <w:lang w:val="en-US"/>
        </w:rPr>
        <w:t>after</w:t>
      </w:r>
      <w:r w:rsidRPr="00ED05F0">
        <w:rPr>
          <w:b/>
          <w:lang w:val="en-US"/>
        </w:rPr>
        <w:t xml:space="preserve"> a scheduled PUSCH transmission </w:t>
      </w:r>
      <w:r>
        <w:rPr>
          <w:b/>
          <w:lang w:val="en-US"/>
        </w:rPr>
        <w:t>for</w:t>
      </w:r>
      <w:r w:rsidRPr="00ED05F0">
        <w:rPr>
          <w:b/>
          <w:lang w:val="en-US"/>
        </w:rPr>
        <w:t xml:space="preserve"> </w:t>
      </w:r>
      <w:r>
        <w:rPr>
          <w:b/>
          <w:lang w:val="en-US"/>
        </w:rPr>
        <w:t>another</w:t>
      </w:r>
      <w:r w:rsidRPr="00ED05F0">
        <w:rPr>
          <w:b/>
          <w:lang w:val="en-US"/>
        </w:rPr>
        <w:t xml:space="preserve"> </w:t>
      </w:r>
      <w:r>
        <w:rPr>
          <w:b/>
          <w:lang w:val="en-US"/>
        </w:rPr>
        <w:t xml:space="preserve">UL </w:t>
      </w:r>
      <w:r w:rsidRPr="00ED05F0">
        <w:rPr>
          <w:b/>
          <w:lang w:val="en-US"/>
        </w:rPr>
        <w:t>BWP.</w:t>
      </w:r>
    </w:p>
    <w:p w14:paraId="28787D34" w14:textId="77777777" w:rsidR="00BA147E" w:rsidRPr="00ED05F0" w:rsidRDefault="00BA147E" w:rsidP="00BA147E">
      <w:pPr>
        <w:spacing w:after="0"/>
        <w:rPr>
          <w:b/>
          <w:lang w:val="en-US"/>
        </w:rPr>
      </w:pPr>
      <w:r w:rsidRPr="00ED05F0">
        <w:rPr>
          <w:b/>
          <w:lang w:val="en-US"/>
        </w:rPr>
        <w:t>Proposal-6: An gNB may configure a</w:t>
      </w:r>
      <w:r>
        <w:rPr>
          <w:b/>
          <w:lang w:val="en-US"/>
        </w:rPr>
        <w:t>t least a</w:t>
      </w:r>
      <w:r w:rsidRPr="00ED05F0">
        <w:rPr>
          <w:b/>
          <w:lang w:val="en-US"/>
        </w:rPr>
        <w:t xml:space="preserve"> default</w:t>
      </w:r>
      <w:r>
        <w:rPr>
          <w:b/>
          <w:lang w:val="en-US"/>
        </w:rPr>
        <w:t xml:space="preserve"> DL</w:t>
      </w:r>
      <w:r w:rsidRPr="00ED05F0">
        <w:rPr>
          <w:b/>
          <w:lang w:val="en-US"/>
        </w:rPr>
        <w:t xml:space="preserve"> BWP to a UE. </w:t>
      </w:r>
    </w:p>
    <w:p w14:paraId="3168063D" w14:textId="77777777" w:rsidR="00BA147E" w:rsidRPr="00ED05F0" w:rsidRDefault="00BA147E" w:rsidP="00BA147E">
      <w:pPr>
        <w:pStyle w:val="ListParagraph"/>
        <w:numPr>
          <w:ilvl w:val="0"/>
          <w:numId w:val="12"/>
        </w:numPr>
        <w:rPr>
          <w:b/>
          <w:lang w:val="en-US"/>
        </w:rPr>
      </w:pPr>
      <w:r>
        <w:rPr>
          <w:b/>
          <w:lang w:val="en-US"/>
        </w:rPr>
        <w:t xml:space="preserve">the </w:t>
      </w:r>
      <w:r w:rsidRPr="00ED05F0">
        <w:rPr>
          <w:b/>
          <w:lang w:val="en-US"/>
        </w:rPr>
        <w:t xml:space="preserve">default </w:t>
      </w:r>
      <w:r>
        <w:rPr>
          <w:b/>
          <w:lang w:val="en-US"/>
        </w:rPr>
        <w:t xml:space="preserve">DL </w:t>
      </w:r>
      <w:r w:rsidRPr="00ED05F0">
        <w:rPr>
          <w:b/>
          <w:lang w:val="en-US"/>
        </w:rPr>
        <w:t>BWP contains a CSS of the UE.</w:t>
      </w:r>
    </w:p>
    <w:p w14:paraId="7EC41D89" w14:textId="77777777" w:rsidR="00BA147E" w:rsidRPr="00ED05F0" w:rsidRDefault="00BA147E" w:rsidP="00BA147E">
      <w:pPr>
        <w:spacing w:after="0"/>
        <w:rPr>
          <w:b/>
          <w:lang w:val="en-US"/>
        </w:rPr>
      </w:pPr>
      <w:r w:rsidRPr="00ED05F0">
        <w:rPr>
          <w:b/>
          <w:lang w:val="en-US"/>
        </w:rPr>
        <w:lastRenderedPageBreak/>
        <w:t>Proposal-7:</w:t>
      </w:r>
      <w:r w:rsidRPr="00ED05F0">
        <w:rPr>
          <w:lang w:val="en-US"/>
        </w:rPr>
        <w:t xml:space="preserve"> </w:t>
      </w:r>
      <w:r w:rsidRPr="00ED05F0">
        <w:rPr>
          <w:b/>
          <w:lang w:val="en-US"/>
        </w:rPr>
        <w:t>An gNB may configure a UE with:</w:t>
      </w:r>
    </w:p>
    <w:p w14:paraId="44AE06A2" w14:textId="77777777" w:rsidR="00BA147E" w:rsidRPr="00ED05F0" w:rsidRDefault="00BA147E" w:rsidP="00BA147E">
      <w:pPr>
        <w:pStyle w:val="ListParagraph"/>
        <w:numPr>
          <w:ilvl w:val="0"/>
          <w:numId w:val="9"/>
        </w:numPr>
        <w:rPr>
          <w:b/>
          <w:lang w:val="en-US"/>
        </w:rPr>
      </w:pPr>
      <w:r w:rsidRPr="00ED05F0">
        <w:rPr>
          <w:b/>
          <w:lang w:val="en-US"/>
        </w:rPr>
        <w:t>a timer, which triggers the UE to retune to the default</w:t>
      </w:r>
      <w:r>
        <w:rPr>
          <w:b/>
          <w:lang w:val="en-US"/>
        </w:rPr>
        <w:t xml:space="preserve"> DL</w:t>
      </w:r>
      <w:r w:rsidRPr="00ED05F0">
        <w:rPr>
          <w:b/>
          <w:lang w:val="en-US"/>
        </w:rPr>
        <w:t xml:space="preserve"> BWP, if </w:t>
      </w:r>
      <w:r>
        <w:rPr>
          <w:b/>
          <w:lang w:val="en-US"/>
        </w:rPr>
        <w:t>DL assignment or UL grant</w:t>
      </w:r>
      <w:r w:rsidRPr="00ED05F0">
        <w:rPr>
          <w:b/>
          <w:lang w:val="en-US"/>
        </w:rPr>
        <w:t xml:space="preserve"> is not received for X slots on the current active</w:t>
      </w:r>
      <w:r>
        <w:rPr>
          <w:b/>
          <w:lang w:val="en-US"/>
        </w:rPr>
        <w:t xml:space="preserve"> DL</w:t>
      </w:r>
      <w:r w:rsidRPr="00ED05F0">
        <w:rPr>
          <w:b/>
          <w:lang w:val="en-US"/>
        </w:rPr>
        <w:t xml:space="preserve"> BWP.</w:t>
      </w:r>
    </w:p>
    <w:p w14:paraId="6341440D" w14:textId="77777777" w:rsidR="00BA147E" w:rsidRDefault="00BA147E" w:rsidP="00BA147E">
      <w:pPr>
        <w:pStyle w:val="ListParagraph"/>
        <w:numPr>
          <w:ilvl w:val="0"/>
          <w:numId w:val="9"/>
        </w:numPr>
        <w:rPr>
          <w:b/>
          <w:lang w:val="en-US"/>
        </w:rPr>
      </w:pPr>
      <w:r w:rsidRPr="00ED05F0">
        <w:rPr>
          <w:b/>
          <w:lang w:val="en-US"/>
        </w:rPr>
        <w:t xml:space="preserve">time-pattern, a periodic pattern, which orders UE to retune </w:t>
      </w:r>
      <w:r>
        <w:rPr>
          <w:b/>
          <w:lang w:val="en-US"/>
        </w:rPr>
        <w:t>to a DL</w:t>
      </w:r>
      <w:r w:rsidRPr="00ED05F0">
        <w:rPr>
          <w:b/>
          <w:lang w:val="en-US"/>
        </w:rPr>
        <w:t xml:space="preserve"> BWP.</w:t>
      </w:r>
    </w:p>
    <w:p w14:paraId="59DC8056" w14:textId="77777777" w:rsidR="00BA147E" w:rsidRPr="00ED05F0" w:rsidRDefault="00BA147E" w:rsidP="00BA147E">
      <w:pPr>
        <w:jc w:val="both"/>
        <w:rPr>
          <w:b/>
          <w:lang w:val="en-US"/>
        </w:rPr>
      </w:pPr>
      <w:r w:rsidRPr="00ED05F0">
        <w:rPr>
          <w:b/>
          <w:lang w:val="en-US"/>
        </w:rPr>
        <w:t>Proposal-8: A UE is configured explicitly with a reference-point, with respect to</w:t>
      </w:r>
      <w:r>
        <w:rPr>
          <w:b/>
          <w:lang w:val="en-US"/>
        </w:rPr>
        <w:t xml:space="preserve"> the edge of </w:t>
      </w:r>
      <w:r w:rsidRPr="00ED05F0">
        <w:rPr>
          <w:b/>
          <w:lang w:val="en-US"/>
        </w:rPr>
        <w:t>SSB, given SSB numerology and with RB granularity.</w:t>
      </w:r>
    </w:p>
    <w:p w14:paraId="7B34465E" w14:textId="77777777" w:rsidR="00BA147E" w:rsidRPr="002B195E" w:rsidRDefault="00BA147E" w:rsidP="00BA147E">
      <w:pPr>
        <w:jc w:val="both"/>
        <w:rPr>
          <w:b/>
          <w:lang w:val="en-US"/>
        </w:rPr>
      </w:pPr>
      <w:r w:rsidRPr="00ED05F0">
        <w:rPr>
          <w:b/>
          <w:lang w:val="en-US"/>
        </w:rPr>
        <w:t>Proposal-9:</w:t>
      </w:r>
      <w:r>
        <w:rPr>
          <w:b/>
          <w:lang w:val="en-US"/>
        </w:rPr>
        <w:t xml:space="preserve"> T</w:t>
      </w:r>
      <w:r w:rsidRPr="002B195E">
        <w:rPr>
          <w:b/>
          <w:lang w:val="en-US"/>
        </w:rPr>
        <w:t>he reference point corresponds to commonly indexed sub-carrier #0 which is aligned for all the numerologies.</w:t>
      </w:r>
      <w:r w:rsidRPr="00ED05F0">
        <w:rPr>
          <w:b/>
          <w:lang w:val="en-US"/>
        </w:rPr>
        <w:t xml:space="preserve"> The reference point determines</w:t>
      </w:r>
      <w:r>
        <w:rPr>
          <w:b/>
          <w:lang w:val="en-US"/>
        </w:rPr>
        <w:t xml:space="preserve"> </w:t>
      </w:r>
      <w:r w:rsidRPr="00ED05F0">
        <w:rPr>
          <w:b/>
          <w:lang w:val="en-US"/>
        </w:rPr>
        <w:t xml:space="preserve">the start of DMRS sequence, </w:t>
      </w:r>
      <w:r>
        <w:rPr>
          <w:b/>
          <w:lang w:val="en-US"/>
        </w:rPr>
        <w:t xml:space="preserve">the </w:t>
      </w:r>
      <w:r w:rsidRPr="00ED05F0">
        <w:rPr>
          <w:b/>
          <w:lang w:val="en-US"/>
        </w:rPr>
        <w:t>start of RBG grid</w:t>
      </w:r>
      <w:r>
        <w:rPr>
          <w:b/>
          <w:lang w:val="en-US"/>
        </w:rPr>
        <w:t xml:space="preserve"> </w:t>
      </w:r>
      <w:r w:rsidRPr="00ED05F0">
        <w:rPr>
          <w:b/>
          <w:lang w:val="en-US"/>
        </w:rPr>
        <w:t xml:space="preserve">and </w:t>
      </w:r>
      <w:r>
        <w:rPr>
          <w:b/>
          <w:lang w:val="en-US"/>
        </w:rPr>
        <w:t xml:space="preserve">the </w:t>
      </w:r>
      <w:r w:rsidRPr="00ED05F0">
        <w:rPr>
          <w:b/>
          <w:lang w:val="en-US"/>
        </w:rPr>
        <w:t>CSI sub-band grid of the NW carrier.</w:t>
      </w:r>
      <w:r w:rsidRPr="00ED05F0">
        <w:rPr>
          <w:lang w:val="en-US"/>
        </w:rPr>
        <w:t xml:space="preserve"> </w:t>
      </w:r>
    </w:p>
    <w:p w14:paraId="1F7C9044" w14:textId="77777777" w:rsidR="00BA147E" w:rsidRPr="002B195E" w:rsidRDefault="00BA147E" w:rsidP="00BA147E">
      <w:pPr>
        <w:rPr>
          <w:lang w:val="en-US"/>
        </w:rPr>
      </w:pPr>
      <w:r w:rsidRPr="0059287E">
        <w:rPr>
          <w:b/>
          <w:lang w:val="en-US"/>
        </w:rPr>
        <w:t xml:space="preserve">Proposal-10: </w:t>
      </w:r>
      <w:r>
        <w:rPr>
          <w:b/>
          <w:lang w:val="en-US"/>
        </w:rPr>
        <w:t xml:space="preserve">A user-specific </w:t>
      </w:r>
      <w:r w:rsidRPr="0059287E">
        <w:rPr>
          <w:b/>
          <w:lang w:val="en-US"/>
        </w:rPr>
        <w:t>BWP is configured</w:t>
      </w:r>
      <w:r>
        <w:rPr>
          <w:b/>
          <w:lang w:val="en-US"/>
        </w:rPr>
        <w:t xml:space="preserve"> in terms of PRBs</w:t>
      </w:r>
      <w:r w:rsidRPr="0059287E">
        <w:rPr>
          <w:b/>
          <w:lang w:val="en-US"/>
        </w:rPr>
        <w:t xml:space="preserve"> with respect to</w:t>
      </w:r>
      <w:r>
        <w:rPr>
          <w:b/>
          <w:lang w:val="en-US"/>
        </w:rPr>
        <w:t xml:space="preserve"> the</w:t>
      </w:r>
      <w:r w:rsidRPr="0059287E">
        <w:rPr>
          <w:b/>
          <w:lang w:val="en-US"/>
        </w:rPr>
        <w:t xml:space="preserve"> reference point</w:t>
      </w:r>
      <w:r>
        <w:rPr>
          <w:b/>
          <w:lang w:val="en-US"/>
        </w:rPr>
        <w:t xml:space="preserve"> and</w:t>
      </w:r>
      <w:r w:rsidRPr="0059287E">
        <w:rPr>
          <w:b/>
          <w:lang w:val="en-US"/>
        </w:rPr>
        <w:t xml:space="preserve"> given the SSB numerology.</w:t>
      </w:r>
      <w:r>
        <w:rPr>
          <w:lang w:val="en-US"/>
        </w:rPr>
        <w:t xml:space="preserve"> </w:t>
      </w:r>
    </w:p>
    <w:p w14:paraId="7D8C23B1" w14:textId="2D3F4CED" w:rsidR="00292F88" w:rsidRPr="00BA147E" w:rsidRDefault="00292F88" w:rsidP="00292F88">
      <w:pPr>
        <w:pStyle w:val="B1"/>
        <w:ind w:left="0" w:firstLine="0"/>
        <w:jc w:val="both"/>
        <w:rPr>
          <w:lang w:val="en-US"/>
        </w:rPr>
      </w:pPr>
    </w:p>
    <w:p w14:paraId="3AAF9AB6" w14:textId="6839F87E" w:rsidR="0032713B" w:rsidRPr="00894E30" w:rsidRDefault="0032713B" w:rsidP="00A17A4E">
      <w:pPr>
        <w:keepNext/>
        <w:keepLines/>
        <w:pBdr>
          <w:top w:val="single" w:sz="12" w:space="0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894E30">
        <w:rPr>
          <w:rFonts w:ascii="Arial" w:hAnsi="Arial"/>
          <w:sz w:val="36"/>
        </w:rPr>
        <w:t>References</w:t>
      </w:r>
    </w:p>
    <w:p w14:paraId="2423B5F6" w14:textId="0066184C" w:rsidR="00E67487" w:rsidRPr="00ED05F0" w:rsidRDefault="00E67487" w:rsidP="00894E30">
      <w:pPr>
        <w:numPr>
          <w:ilvl w:val="0"/>
          <w:numId w:val="1"/>
        </w:numPr>
        <w:spacing w:after="120"/>
        <w:jc w:val="both"/>
        <w:rPr>
          <w:rFonts w:ascii="Times New Roman"/>
          <w:sz w:val="20"/>
          <w:szCs w:val="20"/>
          <w:lang w:val="en-US"/>
        </w:rPr>
      </w:pPr>
      <w:bookmarkStart w:id="7" w:name="_Ref489441875"/>
      <w:r w:rsidRPr="00E67487">
        <w:rPr>
          <w:rFonts w:ascii="Times New Roman"/>
          <w:sz w:val="20"/>
          <w:lang w:val="en-GB"/>
        </w:rPr>
        <w:t>R1-1711795</w:t>
      </w:r>
      <w:r>
        <w:rPr>
          <w:rFonts w:ascii="Times New Roman"/>
          <w:sz w:val="20"/>
          <w:lang w:val="en-GB"/>
        </w:rPr>
        <w:t xml:space="preserve">, </w:t>
      </w:r>
      <w:r>
        <w:rPr>
          <w:rFonts w:ascii="Times New Roman"/>
          <w:sz w:val="20"/>
          <w:lang w:val="en-GB"/>
        </w:rPr>
        <w:t>“</w:t>
      </w:r>
      <w:r w:rsidRPr="00ED05F0">
        <w:rPr>
          <w:rFonts w:ascii="Times New Roman"/>
          <w:sz w:val="20"/>
          <w:lang w:val="en-US"/>
        </w:rPr>
        <w:t xml:space="preserve">On bandwidth parts and </w:t>
      </w:r>
      <w:r w:rsidRPr="00ED05F0">
        <w:rPr>
          <w:rFonts w:ascii="Times New Roman"/>
          <w:sz w:val="20"/>
          <w:lang w:val="en-US"/>
        </w:rPr>
        <w:t>“</w:t>
      </w:r>
      <w:r w:rsidRPr="00ED05F0">
        <w:rPr>
          <w:rFonts w:ascii="Times New Roman"/>
          <w:sz w:val="20"/>
          <w:lang w:val="en-US"/>
        </w:rPr>
        <w:t>RF</w:t>
      </w:r>
      <w:r w:rsidRPr="00ED05F0">
        <w:rPr>
          <w:rFonts w:ascii="Times New Roman"/>
          <w:sz w:val="20"/>
          <w:lang w:val="en-US"/>
        </w:rPr>
        <w:t>”</w:t>
      </w:r>
      <w:r w:rsidRPr="00ED05F0">
        <w:rPr>
          <w:rFonts w:ascii="Times New Roman"/>
          <w:sz w:val="20"/>
          <w:lang w:val="en-US"/>
        </w:rPr>
        <w:t xml:space="preserve"> requirements</w:t>
      </w:r>
      <w:r>
        <w:rPr>
          <w:rFonts w:ascii="Times New Roman"/>
          <w:sz w:val="20"/>
          <w:lang w:val="en-GB"/>
        </w:rPr>
        <w:t>”</w:t>
      </w:r>
      <w:r>
        <w:rPr>
          <w:rFonts w:ascii="Times New Roman"/>
          <w:sz w:val="20"/>
          <w:lang w:val="en-GB"/>
        </w:rPr>
        <w:t>, Ericsson, RAN1 NRAH#2, Qingdao</w:t>
      </w:r>
      <w:r w:rsidRPr="00397541">
        <w:rPr>
          <w:rFonts w:ascii="Times New Roman"/>
          <w:sz w:val="20"/>
          <w:szCs w:val="20"/>
          <w:lang w:val="en-GB"/>
        </w:rPr>
        <w:t>, China, 2017</w:t>
      </w:r>
      <w:bookmarkEnd w:id="7"/>
    </w:p>
    <w:p w14:paraId="67BED993" w14:textId="0408A576" w:rsidR="00397541" w:rsidRPr="00622933" w:rsidRDefault="00397541" w:rsidP="00397541">
      <w:pPr>
        <w:numPr>
          <w:ilvl w:val="0"/>
          <w:numId w:val="1"/>
        </w:numPr>
        <w:spacing w:after="120"/>
        <w:jc w:val="both"/>
        <w:rPr>
          <w:rFonts w:ascii="Times New Roman"/>
          <w:sz w:val="20"/>
          <w:szCs w:val="20"/>
          <w:lang w:val="en-US"/>
        </w:rPr>
      </w:pPr>
      <w:bookmarkStart w:id="8" w:name="_Ref489444037"/>
      <w:r w:rsidRPr="00397541">
        <w:rPr>
          <w:rFonts w:ascii="Times New Roman"/>
          <w:sz w:val="20"/>
          <w:szCs w:val="20"/>
          <w:lang w:val="en-GB"/>
        </w:rPr>
        <w:t xml:space="preserve">R1-1711565, </w:t>
      </w:r>
      <w:r w:rsidRPr="00397541">
        <w:rPr>
          <w:rFonts w:ascii="Times New Roman"/>
          <w:sz w:val="20"/>
          <w:szCs w:val="20"/>
          <w:lang w:val="en-GB"/>
        </w:rPr>
        <w:t>“</w:t>
      </w:r>
      <w:r w:rsidRPr="00ED05F0">
        <w:rPr>
          <w:rFonts w:ascii="Times New Roman"/>
          <w:sz w:val="20"/>
          <w:szCs w:val="20"/>
          <w:lang w:val="en-US"/>
        </w:rPr>
        <w:t>On bandwidth parties</w:t>
      </w:r>
      <w:r w:rsidRPr="00397541">
        <w:rPr>
          <w:rFonts w:ascii="Times New Roman"/>
          <w:sz w:val="20"/>
          <w:szCs w:val="20"/>
          <w:lang w:val="en-GB"/>
        </w:rPr>
        <w:t>”</w:t>
      </w:r>
      <w:r w:rsidRPr="00397541">
        <w:rPr>
          <w:rFonts w:ascii="Times New Roman"/>
          <w:sz w:val="20"/>
          <w:szCs w:val="20"/>
          <w:lang w:val="en-GB"/>
        </w:rPr>
        <w:t>, Ericsson, RAN1 NRAH#2, Qingdao, China, 2017</w:t>
      </w:r>
      <w:bookmarkEnd w:id="8"/>
    </w:p>
    <w:p w14:paraId="5AC0499A" w14:textId="6B92D808" w:rsidR="00622933" w:rsidRPr="00C9350C" w:rsidRDefault="00622933" w:rsidP="00622933">
      <w:pPr>
        <w:numPr>
          <w:ilvl w:val="0"/>
          <w:numId w:val="1"/>
        </w:numPr>
        <w:spacing w:after="120"/>
        <w:jc w:val="both"/>
        <w:rPr>
          <w:rFonts w:ascii="Times New Roman"/>
          <w:sz w:val="20"/>
          <w:szCs w:val="20"/>
          <w:lang w:val="en-US"/>
        </w:rPr>
      </w:pPr>
      <w:bookmarkStart w:id="9" w:name="_Ref490206747"/>
      <w:r w:rsidRPr="00622933">
        <w:rPr>
          <w:rFonts w:ascii="Times New Roman"/>
          <w:sz w:val="20"/>
          <w:szCs w:val="20"/>
          <w:lang w:val="en-GB"/>
        </w:rPr>
        <w:t>R1-1714007</w:t>
      </w:r>
      <w:r w:rsidRPr="00397541">
        <w:rPr>
          <w:rFonts w:ascii="Times New Roman"/>
          <w:sz w:val="20"/>
          <w:szCs w:val="20"/>
          <w:lang w:val="en-GB"/>
        </w:rPr>
        <w:t xml:space="preserve">, </w:t>
      </w:r>
      <w:r w:rsidRPr="00397541">
        <w:rPr>
          <w:rFonts w:ascii="Times New Roman"/>
          <w:sz w:val="20"/>
          <w:szCs w:val="20"/>
          <w:lang w:val="en-GB"/>
        </w:rPr>
        <w:t>“</w:t>
      </w:r>
      <w:r w:rsidRPr="00622933">
        <w:rPr>
          <w:rFonts w:ascii="Times New Roman"/>
          <w:sz w:val="20"/>
          <w:szCs w:val="20"/>
          <w:lang w:val="en-US"/>
        </w:rPr>
        <w:t>On resource allocation in frequency domain for PDSCH and PUSCH in NR</w:t>
      </w:r>
      <w:r w:rsidRPr="00397541">
        <w:rPr>
          <w:rFonts w:ascii="Times New Roman"/>
          <w:sz w:val="20"/>
          <w:szCs w:val="20"/>
          <w:lang w:val="en-GB"/>
        </w:rPr>
        <w:t>”</w:t>
      </w:r>
      <w:r w:rsidRPr="00397541">
        <w:rPr>
          <w:rFonts w:ascii="Times New Roman"/>
          <w:sz w:val="20"/>
          <w:szCs w:val="20"/>
          <w:lang w:val="en-GB"/>
        </w:rPr>
        <w:t>,</w:t>
      </w:r>
      <w:r w:rsidR="004A3C8E">
        <w:rPr>
          <w:rFonts w:ascii="Times New Roman"/>
          <w:sz w:val="20"/>
          <w:szCs w:val="20"/>
          <w:lang w:val="en-GB"/>
        </w:rPr>
        <w:t xml:space="preserve"> RAN1#90,</w:t>
      </w:r>
      <w:r w:rsidRPr="00397541">
        <w:rPr>
          <w:rFonts w:ascii="Times New Roman"/>
          <w:sz w:val="20"/>
          <w:szCs w:val="20"/>
          <w:lang w:val="en-GB"/>
        </w:rPr>
        <w:t xml:space="preserve"> </w:t>
      </w:r>
      <w:r>
        <w:rPr>
          <w:rFonts w:ascii="Times New Roman"/>
          <w:sz w:val="20"/>
          <w:szCs w:val="20"/>
          <w:lang w:val="en-GB"/>
        </w:rPr>
        <w:t>Nokia</w:t>
      </w:r>
      <w:r w:rsidRPr="00397541">
        <w:rPr>
          <w:rFonts w:ascii="Times New Roman"/>
          <w:sz w:val="20"/>
          <w:szCs w:val="20"/>
          <w:lang w:val="en-GB"/>
        </w:rPr>
        <w:t>,</w:t>
      </w:r>
      <w:r>
        <w:rPr>
          <w:rFonts w:ascii="Times New Roman"/>
          <w:sz w:val="20"/>
          <w:szCs w:val="20"/>
          <w:lang w:val="en-GB"/>
        </w:rPr>
        <w:t xml:space="preserve"> Nokia Shanghai Bell, </w:t>
      </w:r>
      <w:r w:rsidR="004A3C8E">
        <w:rPr>
          <w:rFonts w:ascii="Times New Roman"/>
          <w:sz w:val="20"/>
          <w:szCs w:val="20"/>
          <w:lang w:val="en-GB"/>
        </w:rPr>
        <w:t>Prague, Czech Republic,</w:t>
      </w:r>
      <w:r w:rsidRPr="00397541">
        <w:rPr>
          <w:rFonts w:ascii="Times New Roman"/>
          <w:sz w:val="20"/>
          <w:szCs w:val="20"/>
          <w:lang w:val="en-GB"/>
        </w:rPr>
        <w:t xml:space="preserve"> </w:t>
      </w:r>
      <w:r w:rsidR="004A3C8E">
        <w:rPr>
          <w:rFonts w:ascii="Times New Roman"/>
          <w:sz w:val="20"/>
          <w:szCs w:val="20"/>
          <w:lang w:val="en-GB"/>
        </w:rPr>
        <w:t>August 2017</w:t>
      </w:r>
      <w:bookmarkEnd w:id="9"/>
    </w:p>
    <w:sectPr w:rsidR="00622933" w:rsidRPr="00C9350C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1C3D72" w14:textId="77777777" w:rsidR="0076760E" w:rsidRDefault="0076760E">
      <w:r>
        <w:separator/>
      </w:r>
    </w:p>
  </w:endnote>
  <w:endnote w:type="continuationSeparator" w:id="0">
    <w:p w14:paraId="6FB0F246" w14:textId="77777777" w:rsidR="0076760E" w:rsidRDefault="00767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234A3C" w14:textId="77777777" w:rsidR="0076760E" w:rsidRDefault="0076760E">
      <w:r>
        <w:separator/>
      </w:r>
    </w:p>
  </w:footnote>
  <w:footnote w:type="continuationSeparator" w:id="0">
    <w:p w14:paraId="0353168D" w14:textId="77777777" w:rsidR="0076760E" w:rsidRDefault="007676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EA3916"/>
    <w:multiLevelType w:val="hybridMultilevel"/>
    <w:tmpl w:val="9CDE57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8623D"/>
    <w:multiLevelType w:val="multilevel"/>
    <w:tmpl w:val="BC28C96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Heading3"/>
      <w:lvlText w:val="%1.%2"/>
      <w:lvlJc w:val="left"/>
      <w:pPr>
        <w:ind w:left="111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A5C791F"/>
    <w:multiLevelType w:val="hybridMultilevel"/>
    <w:tmpl w:val="EF7CF7F2"/>
    <w:lvl w:ilvl="0" w:tplc="AD342C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BE05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50EA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C5B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0429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AAE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24C7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7E0C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EB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C1D6D"/>
    <w:multiLevelType w:val="hybridMultilevel"/>
    <w:tmpl w:val="0B22792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1E53AF"/>
    <w:multiLevelType w:val="hybridMultilevel"/>
    <w:tmpl w:val="5998B778"/>
    <w:lvl w:ilvl="0" w:tplc="03A42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4C17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76F43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A6BD0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B2C350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082B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18C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9083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D05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B6B1992"/>
    <w:multiLevelType w:val="hybridMultilevel"/>
    <w:tmpl w:val="39140A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5A175F"/>
    <w:multiLevelType w:val="hybridMultilevel"/>
    <w:tmpl w:val="9BC8F4D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0" w15:restartNumberingAfterBreak="0">
    <w:nsid w:val="57A05EB8"/>
    <w:multiLevelType w:val="hybridMultilevel"/>
    <w:tmpl w:val="EE921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9C1522"/>
    <w:multiLevelType w:val="hybridMultilevel"/>
    <w:tmpl w:val="D1A420A4"/>
    <w:lvl w:ilvl="0" w:tplc="9F80A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AA881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728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E8DA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8A9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B8F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2A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B6A1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2A7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23F3D3F"/>
    <w:multiLevelType w:val="hybridMultilevel"/>
    <w:tmpl w:val="BD2A9934"/>
    <w:lvl w:ilvl="0" w:tplc="0B9E02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4C42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62F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50B9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E5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2092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E82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083E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C45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2"/>
  </w:num>
  <w:num w:numId="5">
    <w:abstractNumId w:val="10"/>
  </w:num>
  <w:num w:numId="6">
    <w:abstractNumId w:val="1"/>
  </w:num>
  <w:num w:numId="7">
    <w:abstractNumId w:val="12"/>
  </w:num>
  <w:num w:numId="8">
    <w:abstractNumId w:val="6"/>
  </w:num>
  <w:num w:numId="9">
    <w:abstractNumId w:val="5"/>
  </w:num>
  <w:num w:numId="10">
    <w:abstractNumId w:val="11"/>
  </w:num>
  <w:num w:numId="11">
    <w:abstractNumId w:val="3"/>
  </w:num>
  <w:num w:numId="12">
    <w:abstractNumId w:val="8"/>
  </w:num>
  <w:num w:numId="13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fi-FI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59C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07F4F"/>
    <w:rsid w:val="0001010B"/>
    <w:rsid w:val="000109A5"/>
    <w:rsid w:val="00011360"/>
    <w:rsid w:val="0001170C"/>
    <w:rsid w:val="00011766"/>
    <w:rsid w:val="00011C5F"/>
    <w:rsid w:val="0001245C"/>
    <w:rsid w:val="00013369"/>
    <w:rsid w:val="00013D34"/>
    <w:rsid w:val="000144F8"/>
    <w:rsid w:val="00014945"/>
    <w:rsid w:val="00014A49"/>
    <w:rsid w:val="0001541B"/>
    <w:rsid w:val="0001622B"/>
    <w:rsid w:val="00016274"/>
    <w:rsid w:val="0001644E"/>
    <w:rsid w:val="0001698D"/>
    <w:rsid w:val="00016A0C"/>
    <w:rsid w:val="00016EA7"/>
    <w:rsid w:val="000172CA"/>
    <w:rsid w:val="00017EDA"/>
    <w:rsid w:val="00020F33"/>
    <w:rsid w:val="0002118F"/>
    <w:rsid w:val="00021990"/>
    <w:rsid w:val="00021C9B"/>
    <w:rsid w:val="00021ECE"/>
    <w:rsid w:val="00022790"/>
    <w:rsid w:val="00022C9F"/>
    <w:rsid w:val="00024A33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32E5"/>
    <w:rsid w:val="0003396B"/>
    <w:rsid w:val="000348B5"/>
    <w:rsid w:val="00034CBF"/>
    <w:rsid w:val="00034D2B"/>
    <w:rsid w:val="0003525C"/>
    <w:rsid w:val="00036747"/>
    <w:rsid w:val="000374FD"/>
    <w:rsid w:val="000403A2"/>
    <w:rsid w:val="00040C6B"/>
    <w:rsid w:val="00041E94"/>
    <w:rsid w:val="000427FB"/>
    <w:rsid w:val="00042C0A"/>
    <w:rsid w:val="000438B8"/>
    <w:rsid w:val="00043CB2"/>
    <w:rsid w:val="00043DDC"/>
    <w:rsid w:val="00044011"/>
    <w:rsid w:val="00044EE5"/>
    <w:rsid w:val="000452CB"/>
    <w:rsid w:val="00045A94"/>
    <w:rsid w:val="00046A1B"/>
    <w:rsid w:val="00047AD5"/>
    <w:rsid w:val="00047E2C"/>
    <w:rsid w:val="0005018D"/>
    <w:rsid w:val="000502B8"/>
    <w:rsid w:val="0005039C"/>
    <w:rsid w:val="00050C10"/>
    <w:rsid w:val="000511F9"/>
    <w:rsid w:val="00051A08"/>
    <w:rsid w:val="00052045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59"/>
    <w:rsid w:val="00056544"/>
    <w:rsid w:val="00056613"/>
    <w:rsid w:val="00056730"/>
    <w:rsid w:val="00056C80"/>
    <w:rsid w:val="00057199"/>
    <w:rsid w:val="00057A9C"/>
    <w:rsid w:val="000600D6"/>
    <w:rsid w:val="0006098F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6F8"/>
    <w:rsid w:val="00067B22"/>
    <w:rsid w:val="00070806"/>
    <w:rsid w:val="0007159C"/>
    <w:rsid w:val="00071C52"/>
    <w:rsid w:val="00072FD4"/>
    <w:rsid w:val="00072FFC"/>
    <w:rsid w:val="00074659"/>
    <w:rsid w:val="00074AE4"/>
    <w:rsid w:val="0007526D"/>
    <w:rsid w:val="000755B4"/>
    <w:rsid w:val="00075E55"/>
    <w:rsid w:val="0007612E"/>
    <w:rsid w:val="0007615B"/>
    <w:rsid w:val="00076A89"/>
    <w:rsid w:val="00076DB1"/>
    <w:rsid w:val="00077047"/>
    <w:rsid w:val="0007722F"/>
    <w:rsid w:val="00081E47"/>
    <w:rsid w:val="0008247E"/>
    <w:rsid w:val="00082ACB"/>
    <w:rsid w:val="00082CDA"/>
    <w:rsid w:val="00083650"/>
    <w:rsid w:val="00083BB3"/>
    <w:rsid w:val="000846E5"/>
    <w:rsid w:val="00085109"/>
    <w:rsid w:val="00085115"/>
    <w:rsid w:val="00085169"/>
    <w:rsid w:val="0008591B"/>
    <w:rsid w:val="00086268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32E8"/>
    <w:rsid w:val="000933D6"/>
    <w:rsid w:val="00093520"/>
    <w:rsid w:val="00093F86"/>
    <w:rsid w:val="0009401C"/>
    <w:rsid w:val="000945F8"/>
    <w:rsid w:val="00095D5D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4F8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690"/>
    <w:rsid w:val="000A77A3"/>
    <w:rsid w:val="000A7BE0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566"/>
    <w:rsid w:val="000B5875"/>
    <w:rsid w:val="000B64B0"/>
    <w:rsid w:val="000B6692"/>
    <w:rsid w:val="000B6A1C"/>
    <w:rsid w:val="000B757B"/>
    <w:rsid w:val="000B766E"/>
    <w:rsid w:val="000B7B63"/>
    <w:rsid w:val="000C0167"/>
    <w:rsid w:val="000C025D"/>
    <w:rsid w:val="000C0E56"/>
    <w:rsid w:val="000C0E65"/>
    <w:rsid w:val="000C27AA"/>
    <w:rsid w:val="000C2F64"/>
    <w:rsid w:val="000C3434"/>
    <w:rsid w:val="000C3DCB"/>
    <w:rsid w:val="000C4399"/>
    <w:rsid w:val="000C43A0"/>
    <w:rsid w:val="000C4545"/>
    <w:rsid w:val="000C4597"/>
    <w:rsid w:val="000C4DC4"/>
    <w:rsid w:val="000C6964"/>
    <w:rsid w:val="000C6AB5"/>
    <w:rsid w:val="000C7538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4E39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2869"/>
    <w:rsid w:val="000E3440"/>
    <w:rsid w:val="000E3442"/>
    <w:rsid w:val="000E3DEF"/>
    <w:rsid w:val="000E41A9"/>
    <w:rsid w:val="000E5108"/>
    <w:rsid w:val="000E53D3"/>
    <w:rsid w:val="000E602A"/>
    <w:rsid w:val="000E6331"/>
    <w:rsid w:val="000E6470"/>
    <w:rsid w:val="000E6473"/>
    <w:rsid w:val="000E669B"/>
    <w:rsid w:val="000E72FB"/>
    <w:rsid w:val="000E7633"/>
    <w:rsid w:val="000E7D56"/>
    <w:rsid w:val="000F0B4B"/>
    <w:rsid w:val="000F0E8D"/>
    <w:rsid w:val="000F1095"/>
    <w:rsid w:val="000F140E"/>
    <w:rsid w:val="000F1730"/>
    <w:rsid w:val="000F19D4"/>
    <w:rsid w:val="000F1ADA"/>
    <w:rsid w:val="000F2D63"/>
    <w:rsid w:val="000F3098"/>
    <w:rsid w:val="000F328B"/>
    <w:rsid w:val="000F3876"/>
    <w:rsid w:val="000F391E"/>
    <w:rsid w:val="000F3937"/>
    <w:rsid w:val="000F3DC4"/>
    <w:rsid w:val="000F41B3"/>
    <w:rsid w:val="000F69BB"/>
    <w:rsid w:val="000F7613"/>
    <w:rsid w:val="0010045B"/>
    <w:rsid w:val="001007B5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6FD6"/>
    <w:rsid w:val="0010734E"/>
    <w:rsid w:val="00107665"/>
    <w:rsid w:val="0011035C"/>
    <w:rsid w:val="00110500"/>
    <w:rsid w:val="00110C17"/>
    <w:rsid w:val="00111621"/>
    <w:rsid w:val="00111956"/>
    <w:rsid w:val="001128E7"/>
    <w:rsid w:val="0011303F"/>
    <w:rsid w:val="0011310D"/>
    <w:rsid w:val="001131E2"/>
    <w:rsid w:val="001132FF"/>
    <w:rsid w:val="001140A0"/>
    <w:rsid w:val="0011577E"/>
    <w:rsid w:val="00115EB2"/>
    <w:rsid w:val="001175AD"/>
    <w:rsid w:val="00120E81"/>
    <w:rsid w:val="001213C9"/>
    <w:rsid w:val="00121632"/>
    <w:rsid w:val="00122B4F"/>
    <w:rsid w:val="001231CA"/>
    <w:rsid w:val="00123378"/>
    <w:rsid w:val="001243CE"/>
    <w:rsid w:val="00125DEF"/>
    <w:rsid w:val="0012673F"/>
    <w:rsid w:val="00126F1D"/>
    <w:rsid w:val="0012781D"/>
    <w:rsid w:val="0013047E"/>
    <w:rsid w:val="00130BE1"/>
    <w:rsid w:val="001313AE"/>
    <w:rsid w:val="001318E7"/>
    <w:rsid w:val="00131F8B"/>
    <w:rsid w:val="001323C8"/>
    <w:rsid w:val="00132744"/>
    <w:rsid w:val="00133784"/>
    <w:rsid w:val="00133AC7"/>
    <w:rsid w:val="0013602C"/>
    <w:rsid w:val="001365B7"/>
    <w:rsid w:val="00137143"/>
    <w:rsid w:val="00137B0E"/>
    <w:rsid w:val="00137D78"/>
    <w:rsid w:val="0014037B"/>
    <w:rsid w:val="00140456"/>
    <w:rsid w:val="00140807"/>
    <w:rsid w:val="00142523"/>
    <w:rsid w:val="00142A67"/>
    <w:rsid w:val="0014328D"/>
    <w:rsid w:val="001432F2"/>
    <w:rsid w:val="00143809"/>
    <w:rsid w:val="00144D43"/>
    <w:rsid w:val="00144D9D"/>
    <w:rsid w:val="00146182"/>
    <w:rsid w:val="00146A24"/>
    <w:rsid w:val="00146A9B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235"/>
    <w:rsid w:val="00150A20"/>
    <w:rsid w:val="00150A93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4E83"/>
    <w:rsid w:val="00156F8B"/>
    <w:rsid w:val="0015709E"/>
    <w:rsid w:val="00157B40"/>
    <w:rsid w:val="001601AE"/>
    <w:rsid w:val="00160585"/>
    <w:rsid w:val="00160674"/>
    <w:rsid w:val="001612C1"/>
    <w:rsid w:val="001616EE"/>
    <w:rsid w:val="00161D23"/>
    <w:rsid w:val="0016398E"/>
    <w:rsid w:val="00163BD0"/>
    <w:rsid w:val="00163FEB"/>
    <w:rsid w:val="001641F1"/>
    <w:rsid w:val="00165033"/>
    <w:rsid w:val="0016567A"/>
    <w:rsid w:val="00165A7E"/>
    <w:rsid w:val="001670EA"/>
    <w:rsid w:val="00167108"/>
    <w:rsid w:val="001674A0"/>
    <w:rsid w:val="0017004F"/>
    <w:rsid w:val="001707D2"/>
    <w:rsid w:val="00170A4B"/>
    <w:rsid w:val="00170A88"/>
    <w:rsid w:val="00170B3C"/>
    <w:rsid w:val="00172D1A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9F8"/>
    <w:rsid w:val="00185D9D"/>
    <w:rsid w:val="00185E10"/>
    <w:rsid w:val="00186086"/>
    <w:rsid w:val="00186365"/>
    <w:rsid w:val="00186FFA"/>
    <w:rsid w:val="0018712B"/>
    <w:rsid w:val="00187135"/>
    <w:rsid w:val="001900A2"/>
    <w:rsid w:val="00190994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076"/>
    <w:rsid w:val="001967F8"/>
    <w:rsid w:val="0019712E"/>
    <w:rsid w:val="00197BDF"/>
    <w:rsid w:val="001A0C55"/>
    <w:rsid w:val="001A103E"/>
    <w:rsid w:val="001A111A"/>
    <w:rsid w:val="001A11A8"/>
    <w:rsid w:val="001A1940"/>
    <w:rsid w:val="001A30F9"/>
    <w:rsid w:val="001A331B"/>
    <w:rsid w:val="001A4160"/>
    <w:rsid w:val="001A58D0"/>
    <w:rsid w:val="001A5D07"/>
    <w:rsid w:val="001A668C"/>
    <w:rsid w:val="001A6A25"/>
    <w:rsid w:val="001A6C9A"/>
    <w:rsid w:val="001A7BF3"/>
    <w:rsid w:val="001A7C85"/>
    <w:rsid w:val="001A7DBE"/>
    <w:rsid w:val="001A7E74"/>
    <w:rsid w:val="001B070D"/>
    <w:rsid w:val="001B1A64"/>
    <w:rsid w:val="001B2F61"/>
    <w:rsid w:val="001B3348"/>
    <w:rsid w:val="001B383B"/>
    <w:rsid w:val="001B3C00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03C5"/>
    <w:rsid w:val="001C15EA"/>
    <w:rsid w:val="001C1F43"/>
    <w:rsid w:val="001C2794"/>
    <w:rsid w:val="001C313D"/>
    <w:rsid w:val="001C3918"/>
    <w:rsid w:val="001C4581"/>
    <w:rsid w:val="001C46A1"/>
    <w:rsid w:val="001C46E6"/>
    <w:rsid w:val="001C4C61"/>
    <w:rsid w:val="001C4CC0"/>
    <w:rsid w:val="001C5299"/>
    <w:rsid w:val="001C5DE3"/>
    <w:rsid w:val="001C6A5A"/>
    <w:rsid w:val="001C71B2"/>
    <w:rsid w:val="001C76C1"/>
    <w:rsid w:val="001C78F9"/>
    <w:rsid w:val="001C7AF6"/>
    <w:rsid w:val="001C7BC5"/>
    <w:rsid w:val="001C7FEC"/>
    <w:rsid w:val="001D0C0E"/>
    <w:rsid w:val="001D0C36"/>
    <w:rsid w:val="001D0CD2"/>
    <w:rsid w:val="001D1312"/>
    <w:rsid w:val="001D148B"/>
    <w:rsid w:val="001D17D6"/>
    <w:rsid w:val="001D18A2"/>
    <w:rsid w:val="001D1C0B"/>
    <w:rsid w:val="001D1D0C"/>
    <w:rsid w:val="001D1E3E"/>
    <w:rsid w:val="001D1F9C"/>
    <w:rsid w:val="001D2338"/>
    <w:rsid w:val="001D2F62"/>
    <w:rsid w:val="001D363B"/>
    <w:rsid w:val="001D3B95"/>
    <w:rsid w:val="001D41AD"/>
    <w:rsid w:val="001D5347"/>
    <w:rsid w:val="001D6678"/>
    <w:rsid w:val="001E065E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2B8"/>
    <w:rsid w:val="001F0BB5"/>
    <w:rsid w:val="001F1089"/>
    <w:rsid w:val="001F13ED"/>
    <w:rsid w:val="001F1951"/>
    <w:rsid w:val="001F1EC6"/>
    <w:rsid w:val="001F264F"/>
    <w:rsid w:val="001F30EF"/>
    <w:rsid w:val="001F3625"/>
    <w:rsid w:val="001F36A2"/>
    <w:rsid w:val="001F3FB3"/>
    <w:rsid w:val="001F4259"/>
    <w:rsid w:val="001F4898"/>
    <w:rsid w:val="001F4F4F"/>
    <w:rsid w:val="001F5019"/>
    <w:rsid w:val="001F50D7"/>
    <w:rsid w:val="00200870"/>
    <w:rsid w:val="00202151"/>
    <w:rsid w:val="002026A7"/>
    <w:rsid w:val="00203461"/>
    <w:rsid w:val="00204B3A"/>
    <w:rsid w:val="002055A8"/>
    <w:rsid w:val="00205969"/>
    <w:rsid w:val="00206164"/>
    <w:rsid w:val="00206773"/>
    <w:rsid w:val="00206CA9"/>
    <w:rsid w:val="00207194"/>
    <w:rsid w:val="00207806"/>
    <w:rsid w:val="002101E0"/>
    <w:rsid w:val="002103E3"/>
    <w:rsid w:val="00210C30"/>
    <w:rsid w:val="00210DF0"/>
    <w:rsid w:val="002111CE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261"/>
    <w:rsid w:val="002166EA"/>
    <w:rsid w:val="002170A0"/>
    <w:rsid w:val="00217597"/>
    <w:rsid w:val="00217772"/>
    <w:rsid w:val="00217A9C"/>
    <w:rsid w:val="00217BF4"/>
    <w:rsid w:val="00217F30"/>
    <w:rsid w:val="00220D22"/>
    <w:rsid w:val="00220D4C"/>
    <w:rsid w:val="00221167"/>
    <w:rsid w:val="00221506"/>
    <w:rsid w:val="00221B30"/>
    <w:rsid w:val="00221C3A"/>
    <w:rsid w:val="00222903"/>
    <w:rsid w:val="00222A7A"/>
    <w:rsid w:val="00223E0D"/>
    <w:rsid w:val="0022436C"/>
    <w:rsid w:val="0022466F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440D"/>
    <w:rsid w:val="00234B37"/>
    <w:rsid w:val="00235B2B"/>
    <w:rsid w:val="00235B77"/>
    <w:rsid w:val="0023628A"/>
    <w:rsid w:val="00236760"/>
    <w:rsid w:val="00236A8B"/>
    <w:rsid w:val="00236C20"/>
    <w:rsid w:val="00240A6A"/>
    <w:rsid w:val="00240D03"/>
    <w:rsid w:val="0024205E"/>
    <w:rsid w:val="00242553"/>
    <w:rsid w:val="0024263E"/>
    <w:rsid w:val="002427D6"/>
    <w:rsid w:val="00242D88"/>
    <w:rsid w:val="0024336B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4B5A"/>
    <w:rsid w:val="00265C44"/>
    <w:rsid w:val="00266F6D"/>
    <w:rsid w:val="002678A0"/>
    <w:rsid w:val="00270901"/>
    <w:rsid w:val="00270CD2"/>
    <w:rsid w:val="0027114C"/>
    <w:rsid w:val="0027223E"/>
    <w:rsid w:val="00272248"/>
    <w:rsid w:val="00272452"/>
    <w:rsid w:val="00272458"/>
    <w:rsid w:val="0027279F"/>
    <w:rsid w:val="0027343C"/>
    <w:rsid w:val="0027377F"/>
    <w:rsid w:val="00273C3A"/>
    <w:rsid w:val="002750E6"/>
    <w:rsid w:val="00275497"/>
    <w:rsid w:val="00275636"/>
    <w:rsid w:val="00275D6B"/>
    <w:rsid w:val="00275E77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F64"/>
    <w:rsid w:val="00290249"/>
    <w:rsid w:val="00291165"/>
    <w:rsid w:val="002912A3"/>
    <w:rsid w:val="002914AA"/>
    <w:rsid w:val="00292F88"/>
    <w:rsid w:val="002932A6"/>
    <w:rsid w:val="00293406"/>
    <w:rsid w:val="002937B8"/>
    <w:rsid w:val="00294C4F"/>
    <w:rsid w:val="002962B1"/>
    <w:rsid w:val="00296976"/>
    <w:rsid w:val="00296D6D"/>
    <w:rsid w:val="002978A6"/>
    <w:rsid w:val="00297CFE"/>
    <w:rsid w:val="00297D5F"/>
    <w:rsid w:val="002A004C"/>
    <w:rsid w:val="002A02CB"/>
    <w:rsid w:val="002A05F0"/>
    <w:rsid w:val="002A0619"/>
    <w:rsid w:val="002A087B"/>
    <w:rsid w:val="002A1126"/>
    <w:rsid w:val="002A1176"/>
    <w:rsid w:val="002A1DF6"/>
    <w:rsid w:val="002A2903"/>
    <w:rsid w:val="002A352A"/>
    <w:rsid w:val="002A35C4"/>
    <w:rsid w:val="002A3EA6"/>
    <w:rsid w:val="002A525B"/>
    <w:rsid w:val="002A5B38"/>
    <w:rsid w:val="002A5D87"/>
    <w:rsid w:val="002A5F34"/>
    <w:rsid w:val="002A634C"/>
    <w:rsid w:val="002A70E1"/>
    <w:rsid w:val="002A785E"/>
    <w:rsid w:val="002B009A"/>
    <w:rsid w:val="002B0A8F"/>
    <w:rsid w:val="002B132E"/>
    <w:rsid w:val="002B13EB"/>
    <w:rsid w:val="002B1560"/>
    <w:rsid w:val="002B195E"/>
    <w:rsid w:val="002B21CE"/>
    <w:rsid w:val="002B2813"/>
    <w:rsid w:val="002B2ABB"/>
    <w:rsid w:val="002B3667"/>
    <w:rsid w:val="002B3A79"/>
    <w:rsid w:val="002B4D11"/>
    <w:rsid w:val="002B50EA"/>
    <w:rsid w:val="002B60E3"/>
    <w:rsid w:val="002B6C25"/>
    <w:rsid w:val="002B7215"/>
    <w:rsid w:val="002B72A7"/>
    <w:rsid w:val="002B74ED"/>
    <w:rsid w:val="002B7773"/>
    <w:rsid w:val="002C06B7"/>
    <w:rsid w:val="002C1097"/>
    <w:rsid w:val="002C139E"/>
    <w:rsid w:val="002C180A"/>
    <w:rsid w:val="002C39FE"/>
    <w:rsid w:val="002C4EA6"/>
    <w:rsid w:val="002C5280"/>
    <w:rsid w:val="002C5419"/>
    <w:rsid w:val="002C55A6"/>
    <w:rsid w:val="002C5D11"/>
    <w:rsid w:val="002C6255"/>
    <w:rsid w:val="002C6E3E"/>
    <w:rsid w:val="002C77E7"/>
    <w:rsid w:val="002D1214"/>
    <w:rsid w:val="002D2B0D"/>
    <w:rsid w:val="002D2B82"/>
    <w:rsid w:val="002D2F36"/>
    <w:rsid w:val="002D365F"/>
    <w:rsid w:val="002D36B6"/>
    <w:rsid w:val="002D45F7"/>
    <w:rsid w:val="002D4A9A"/>
    <w:rsid w:val="002D5D78"/>
    <w:rsid w:val="002D65EF"/>
    <w:rsid w:val="002D78A9"/>
    <w:rsid w:val="002D7C18"/>
    <w:rsid w:val="002E0340"/>
    <w:rsid w:val="002E0E1B"/>
    <w:rsid w:val="002E1100"/>
    <w:rsid w:val="002E1532"/>
    <w:rsid w:val="002E1D1D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42C"/>
    <w:rsid w:val="002E69B4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3CD5"/>
    <w:rsid w:val="002F5B42"/>
    <w:rsid w:val="002F5C07"/>
    <w:rsid w:val="002F72DA"/>
    <w:rsid w:val="0030017F"/>
    <w:rsid w:val="00300E13"/>
    <w:rsid w:val="00301C60"/>
    <w:rsid w:val="00301EE5"/>
    <w:rsid w:val="0030235D"/>
    <w:rsid w:val="0030265F"/>
    <w:rsid w:val="00302857"/>
    <w:rsid w:val="00302A21"/>
    <w:rsid w:val="00302EB8"/>
    <w:rsid w:val="003035D8"/>
    <w:rsid w:val="00303B0C"/>
    <w:rsid w:val="003048D7"/>
    <w:rsid w:val="0030497F"/>
    <w:rsid w:val="00304E42"/>
    <w:rsid w:val="0030580E"/>
    <w:rsid w:val="00305985"/>
    <w:rsid w:val="003061B5"/>
    <w:rsid w:val="003071F6"/>
    <w:rsid w:val="0030771E"/>
    <w:rsid w:val="00307A00"/>
    <w:rsid w:val="00307F7D"/>
    <w:rsid w:val="00310E98"/>
    <w:rsid w:val="0031128C"/>
    <w:rsid w:val="00311594"/>
    <w:rsid w:val="003124D9"/>
    <w:rsid w:val="00312957"/>
    <w:rsid w:val="00312CEC"/>
    <w:rsid w:val="00313A5B"/>
    <w:rsid w:val="00313CB0"/>
    <w:rsid w:val="00313F96"/>
    <w:rsid w:val="00313FD2"/>
    <w:rsid w:val="003151C8"/>
    <w:rsid w:val="003163BD"/>
    <w:rsid w:val="00316617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13B"/>
    <w:rsid w:val="00327DEB"/>
    <w:rsid w:val="003302A3"/>
    <w:rsid w:val="003302DF"/>
    <w:rsid w:val="00330AFE"/>
    <w:rsid w:val="003315AB"/>
    <w:rsid w:val="00331C86"/>
    <w:rsid w:val="0033246C"/>
    <w:rsid w:val="00332CA2"/>
    <w:rsid w:val="00333ED6"/>
    <w:rsid w:val="00334359"/>
    <w:rsid w:val="003344D2"/>
    <w:rsid w:val="003347DC"/>
    <w:rsid w:val="00335235"/>
    <w:rsid w:val="0033591E"/>
    <w:rsid w:val="00335B31"/>
    <w:rsid w:val="00335C2D"/>
    <w:rsid w:val="00337186"/>
    <w:rsid w:val="00340887"/>
    <w:rsid w:val="00340968"/>
    <w:rsid w:val="00340ECA"/>
    <w:rsid w:val="0034111C"/>
    <w:rsid w:val="00341B23"/>
    <w:rsid w:val="00341C27"/>
    <w:rsid w:val="00341D5E"/>
    <w:rsid w:val="003425A1"/>
    <w:rsid w:val="0034289A"/>
    <w:rsid w:val="00342C2C"/>
    <w:rsid w:val="00342DD3"/>
    <w:rsid w:val="00343221"/>
    <w:rsid w:val="0034388A"/>
    <w:rsid w:val="00344127"/>
    <w:rsid w:val="003449E4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67E9"/>
    <w:rsid w:val="0035756B"/>
    <w:rsid w:val="00357B29"/>
    <w:rsid w:val="00357B9C"/>
    <w:rsid w:val="00360E66"/>
    <w:rsid w:val="00361031"/>
    <w:rsid w:val="00361310"/>
    <w:rsid w:val="0036140A"/>
    <w:rsid w:val="00362676"/>
    <w:rsid w:val="00362DE1"/>
    <w:rsid w:val="00363D73"/>
    <w:rsid w:val="003642A6"/>
    <w:rsid w:val="00364BBC"/>
    <w:rsid w:val="00364BDE"/>
    <w:rsid w:val="00364D49"/>
    <w:rsid w:val="00364D63"/>
    <w:rsid w:val="0036620B"/>
    <w:rsid w:val="003666FD"/>
    <w:rsid w:val="003673FF"/>
    <w:rsid w:val="00370564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08B"/>
    <w:rsid w:val="003763EE"/>
    <w:rsid w:val="00376AB4"/>
    <w:rsid w:val="00377017"/>
    <w:rsid w:val="0037751C"/>
    <w:rsid w:val="00377B03"/>
    <w:rsid w:val="00377D2D"/>
    <w:rsid w:val="00377F01"/>
    <w:rsid w:val="00377F12"/>
    <w:rsid w:val="0038007A"/>
    <w:rsid w:val="00380266"/>
    <w:rsid w:val="00380306"/>
    <w:rsid w:val="0038034D"/>
    <w:rsid w:val="00380E9D"/>
    <w:rsid w:val="00383F09"/>
    <w:rsid w:val="003840EA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962F4"/>
    <w:rsid w:val="00397541"/>
    <w:rsid w:val="003A00F4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0D15"/>
    <w:rsid w:val="003B10E4"/>
    <w:rsid w:val="003B1105"/>
    <w:rsid w:val="003B1161"/>
    <w:rsid w:val="003B126F"/>
    <w:rsid w:val="003B19F9"/>
    <w:rsid w:val="003B22B4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C05A5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94E"/>
    <w:rsid w:val="003C4F83"/>
    <w:rsid w:val="003C5A11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8B1"/>
    <w:rsid w:val="003D2EB2"/>
    <w:rsid w:val="003D3052"/>
    <w:rsid w:val="003D38C8"/>
    <w:rsid w:val="003D402B"/>
    <w:rsid w:val="003D5146"/>
    <w:rsid w:val="003D5CB6"/>
    <w:rsid w:val="003D767C"/>
    <w:rsid w:val="003E1325"/>
    <w:rsid w:val="003E275E"/>
    <w:rsid w:val="003E3941"/>
    <w:rsid w:val="003E3F38"/>
    <w:rsid w:val="003E52DA"/>
    <w:rsid w:val="003E5B29"/>
    <w:rsid w:val="003E5E46"/>
    <w:rsid w:val="003E61C3"/>
    <w:rsid w:val="003E6D55"/>
    <w:rsid w:val="003E6F97"/>
    <w:rsid w:val="003F04D3"/>
    <w:rsid w:val="003F0788"/>
    <w:rsid w:val="003F1329"/>
    <w:rsid w:val="003F1A7F"/>
    <w:rsid w:val="003F2712"/>
    <w:rsid w:val="003F3084"/>
    <w:rsid w:val="003F3B26"/>
    <w:rsid w:val="003F4EF8"/>
    <w:rsid w:val="003F5D59"/>
    <w:rsid w:val="003F702F"/>
    <w:rsid w:val="0040053A"/>
    <w:rsid w:val="004006BC"/>
    <w:rsid w:val="00400C1D"/>
    <w:rsid w:val="00400D0A"/>
    <w:rsid w:val="00401B6D"/>
    <w:rsid w:val="00401E2C"/>
    <w:rsid w:val="0040264F"/>
    <w:rsid w:val="00402838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09C7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6CD6"/>
    <w:rsid w:val="00416F35"/>
    <w:rsid w:val="004176FB"/>
    <w:rsid w:val="004176FF"/>
    <w:rsid w:val="00420B61"/>
    <w:rsid w:val="0042138F"/>
    <w:rsid w:val="00421608"/>
    <w:rsid w:val="00421859"/>
    <w:rsid w:val="004222CC"/>
    <w:rsid w:val="00422BBE"/>
    <w:rsid w:val="0042306D"/>
    <w:rsid w:val="004234F9"/>
    <w:rsid w:val="00423DE8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125B"/>
    <w:rsid w:val="0043202F"/>
    <w:rsid w:val="00432110"/>
    <w:rsid w:val="00432A2F"/>
    <w:rsid w:val="00433506"/>
    <w:rsid w:val="00433730"/>
    <w:rsid w:val="0043400A"/>
    <w:rsid w:val="004348B3"/>
    <w:rsid w:val="00434B09"/>
    <w:rsid w:val="00435330"/>
    <w:rsid w:val="00435652"/>
    <w:rsid w:val="00436120"/>
    <w:rsid w:val="00436E43"/>
    <w:rsid w:val="00436F01"/>
    <w:rsid w:val="00437258"/>
    <w:rsid w:val="0043751F"/>
    <w:rsid w:val="00437A61"/>
    <w:rsid w:val="00440860"/>
    <w:rsid w:val="0044118C"/>
    <w:rsid w:val="0044187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7263"/>
    <w:rsid w:val="004478B9"/>
    <w:rsid w:val="00447FBD"/>
    <w:rsid w:val="004504B3"/>
    <w:rsid w:val="00450C71"/>
    <w:rsid w:val="00451323"/>
    <w:rsid w:val="0045159A"/>
    <w:rsid w:val="004521DE"/>
    <w:rsid w:val="00453341"/>
    <w:rsid w:val="00454106"/>
    <w:rsid w:val="004567B7"/>
    <w:rsid w:val="00456D13"/>
    <w:rsid w:val="00457671"/>
    <w:rsid w:val="00457A67"/>
    <w:rsid w:val="0046048D"/>
    <w:rsid w:val="004608E9"/>
    <w:rsid w:val="00460FCA"/>
    <w:rsid w:val="00461210"/>
    <w:rsid w:val="00461E37"/>
    <w:rsid w:val="00461F88"/>
    <w:rsid w:val="00462B6D"/>
    <w:rsid w:val="00462F68"/>
    <w:rsid w:val="004632B6"/>
    <w:rsid w:val="004639D9"/>
    <w:rsid w:val="00463B13"/>
    <w:rsid w:val="00464589"/>
    <w:rsid w:val="00466292"/>
    <w:rsid w:val="004662D7"/>
    <w:rsid w:val="00466649"/>
    <w:rsid w:val="00467311"/>
    <w:rsid w:val="00467E1A"/>
    <w:rsid w:val="00467FA5"/>
    <w:rsid w:val="004701AA"/>
    <w:rsid w:val="004705EF"/>
    <w:rsid w:val="004710A0"/>
    <w:rsid w:val="004721BC"/>
    <w:rsid w:val="00473D37"/>
    <w:rsid w:val="00474556"/>
    <w:rsid w:val="0047458B"/>
    <w:rsid w:val="00475614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504"/>
    <w:rsid w:val="00484E71"/>
    <w:rsid w:val="00485CE3"/>
    <w:rsid w:val="00485EB5"/>
    <w:rsid w:val="00485FDC"/>
    <w:rsid w:val="004865FB"/>
    <w:rsid w:val="00486D96"/>
    <w:rsid w:val="0048769F"/>
    <w:rsid w:val="00487EF1"/>
    <w:rsid w:val="004906F1"/>
    <w:rsid w:val="00490831"/>
    <w:rsid w:val="00491DF0"/>
    <w:rsid w:val="00492033"/>
    <w:rsid w:val="00492CFF"/>
    <w:rsid w:val="00493106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3C8E"/>
    <w:rsid w:val="004A4185"/>
    <w:rsid w:val="004A4BC3"/>
    <w:rsid w:val="004A4D1B"/>
    <w:rsid w:val="004A59C7"/>
    <w:rsid w:val="004A6176"/>
    <w:rsid w:val="004A61AC"/>
    <w:rsid w:val="004A61C6"/>
    <w:rsid w:val="004A67FF"/>
    <w:rsid w:val="004A6834"/>
    <w:rsid w:val="004A6A43"/>
    <w:rsid w:val="004A6EF7"/>
    <w:rsid w:val="004A7854"/>
    <w:rsid w:val="004A78E6"/>
    <w:rsid w:val="004B103E"/>
    <w:rsid w:val="004B1085"/>
    <w:rsid w:val="004B185D"/>
    <w:rsid w:val="004B1D34"/>
    <w:rsid w:val="004B2080"/>
    <w:rsid w:val="004B219D"/>
    <w:rsid w:val="004B2CE0"/>
    <w:rsid w:val="004B3FDE"/>
    <w:rsid w:val="004B47C7"/>
    <w:rsid w:val="004B48F2"/>
    <w:rsid w:val="004B4D26"/>
    <w:rsid w:val="004B5191"/>
    <w:rsid w:val="004B51B5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3A83"/>
    <w:rsid w:val="004C4B8F"/>
    <w:rsid w:val="004C4DB7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48AD"/>
    <w:rsid w:val="004D52C0"/>
    <w:rsid w:val="004D5F47"/>
    <w:rsid w:val="004D61FE"/>
    <w:rsid w:val="004D6321"/>
    <w:rsid w:val="004D6C29"/>
    <w:rsid w:val="004D7858"/>
    <w:rsid w:val="004E0718"/>
    <w:rsid w:val="004E16E9"/>
    <w:rsid w:val="004E20A3"/>
    <w:rsid w:val="004E28FA"/>
    <w:rsid w:val="004E2D14"/>
    <w:rsid w:val="004E33F3"/>
    <w:rsid w:val="004E35B7"/>
    <w:rsid w:val="004E45EA"/>
    <w:rsid w:val="004E49C1"/>
    <w:rsid w:val="004E52D3"/>
    <w:rsid w:val="004E5902"/>
    <w:rsid w:val="004E6A09"/>
    <w:rsid w:val="004E6B06"/>
    <w:rsid w:val="004E6C80"/>
    <w:rsid w:val="004E7014"/>
    <w:rsid w:val="004E7ECD"/>
    <w:rsid w:val="004F015E"/>
    <w:rsid w:val="004F08C5"/>
    <w:rsid w:val="004F0929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6291"/>
    <w:rsid w:val="004F6D60"/>
    <w:rsid w:val="004F6D6D"/>
    <w:rsid w:val="004F75CE"/>
    <w:rsid w:val="004F7B4B"/>
    <w:rsid w:val="005004C0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AFC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C83"/>
    <w:rsid w:val="00512D17"/>
    <w:rsid w:val="0051330B"/>
    <w:rsid w:val="0051334A"/>
    <w:rsid w:val="00514148"/>
    <w:rsid w:val="0051423C"/>
    <w:rsid w:val="00514416"/>
    <w:rsid w:val="00514533"/>
    <w:rsid w:val="0051459E"/>
    <w:rsid w:val="00514D5A"/>
    <w:rsid w:val="00515519"/>
    <w:rsid w:val="00516D12"/>
    <w:rsid w:val="00516FD9"/>
    <w:rsid w:val="0051727D"/>
    <w:rsid w:val="0051734D"/>
    <w:rsid w:val="00517C73"/>
    <w:rsid w:val="0052113F"/>
    <w:rsid w:val="00522140"/>
    <w:rsid w:val="00522255"/>
    <w:rsid w:val="00522867"/>
    <w:rsid w:val="00522C84"/>
    <w:rsid w:val="00522FAD"/>
    <w:rsid w:val="00523764"/>
    <w:rsid w:val="00524572"/>
    <w:rsid w:val="005250E8"/>
    <w:rsid w:val="005256FD"/>
    <w:rsid w:val="0052595A"/>
    <w:rsid w:val="00525B52"/>
    <w:rsid w:val="00525D5F"/>
    <w:rsid w:val="00526FB5"/>
    <w:rsid w:val="005276BC"/>
    <w:rsid w:val="00527E6D"/>
    <w:rsid w:val="00530AED"/>
    <w:rsid w:val="005320DC"/>
    <w:rsid w:val="00532ADE"/>
    <w:rsid w:val="0053421D"/>
    <w:rsid w:val="005342F0"/>
    <w:rsid w:val="005346A5"/>
    <w:rsid w:val="00535D9C"/>
    <w:rsid w:val="005363E8"/>
    <w:rsid w:val="005367BE"/>
    <w:rsid w:val="00536B4D"/>
    <w:rsid w:val="00537ED4"/>
    <w:rsid w:val="00540CFB"/>
    <w:rsid w:val="005417C9"/>
    <w:rsid w:val="00541A6F"/>
    <w:rsid w:val="00541E64"/>
    <w:rsid w:val="00541EB5"/>
    <w:rsid w:val="00542663"/>
    <w:rsid w:val="00542BE1"/>
    <w:rsid w:val="00542CB5"/>
    <w:rsid w:val="00542FE3"/>
    <w:rsid w:val="00543A74"/>
    <w:rsid w:val="00543B40"/>
    <w:rsid w:val="00543FA4"/>
    <w:rsid w:val="005441FC"/>
    <w:rsid w:val="005446FB"/>
    <w:rsid w:val="005447E1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1D2F"/>
    <w:rsid w:val="0055267C"/>
    <w:rsid w:val="00552A89"/>
    <w:rsid w:val="00553289"/>
    <w:rsid w:val="00553448"/>
    <w:rsid w:val="00553E6C"/>
    <w:rsid w:val="005542C2"/>
    <w:rsid w:val="00554C82"/>
    <w:rsid w:val="0055647A"/>
    <w:rsid w:val="00556AA8"/>
    <w:rsid w:val="00556B8A"/>
    <w:rsid w:val="00556BDF"/>
    <w:rsid w:val="00556DC5"/>
    <w:rsid w:val="00557B0B"/>
    <w:rsid w:val="00557E83"/>
    <w:rsid w:val="00557FAE"/>
    <w:rsid w:val="0056016C"/>
    <w:rsid w:val="0056162A"/>
    <w:rsid w:val="00561812"/>
    <w:rsid w:val="005619C5"/>
    <w:rsid w:val="00561DEA"/>
    <w:rsid w:val="0056236F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296"/>
    <w:rsid w:val="00571734"/>
    <w:rsid w:val="00572336"/>
    <w:rsid w:val="00572393"/>
    <w:rsid w:val="00572F2E"/>
    <w:rsid w:val="00573018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EB3"/>
    <w:rsid w:val="00577F4E"/>
    <w:rsid w:val="005802EE"/>
    <w:rsid w:val="005807DF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003"/>
    <w:rsid w:val="00590508"/>
    <w:rsid w:val="00590779"/>
    <w:rsid w:val="005910FF"/>
    <w:rsid w:val="00591182"/>
    <w:rsid w:val="0059287E"/>
    <w:rsid w:val="005929A4"/>
    <w:rsid w:val="00592A63"/>
    <w:rsid w:val="00592E78"/>
    <w:rsid w:val="00592EB2"/>
    <w:rsid w:val="00593F51"/>
    <w:rsid w:val="005951B6"/>
    <w:rsid w:val="0059645C"/>
    <w:rsid w:val="0059662F"/>
    <w:rsid w:val="005966B3"/>
    <w:rsid w:val="005975F5"/>
    <w:rsid w:val="00597EBB"/>
    <w:rsid w:val="005A0173"/>
    <w:rsid w:val="005A1C50"/>
    <w:rsid w:val="005A2A83"/>
    <w:rsid w:val="005A2DA3"/>
    <w:rsid w:val="005A36A5"/>
    <w:rsid w:val="005A510C"/>
    <w:rsid w:val="005A58FF"/>
    <w:rsid w:val="005A5FE6"/>
    <w:rsid w:val="005A6290"/>
    <w:rsid w:val="005A70F8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A7B"/>
    <w:rsid w:val="005B4F58"/>
    <w:rsid w:val="005B5498"/>
    <w:rsid w:val="005B5ECC"/>
    <w:rsid w:val="005B6509"/>
    <w:rsid w:val="005B6708"/>
    <w:rsid w:val="005B6C71"/>
    <w:rsid w:val="005B6E87"/>
    <w:rsid w:val="005B79A4"/>
    <w:rsid w:val="005B7CB7"/>
    <w:rsid w:val="005C005D"/>
    <w:rsid w:val="005C04AE"/>
    <w:rsid w:val="005C11C0"/>
    <w:rsid w:val="005C1861"/>
    <w:rsid w:val="005C2162"/>
    <w:rsid w:val="005C260E"/>
    <w:rsid w:val="005C2684"/>
    <w:rsid w:val="005C2EAB"/>
    <w:rsid w:val="005C2FE5"/>
    <w:rsid w:val="005C492F"/>
    <w:rsid w:val="005C50BD"/>
    <w:rsid w:val="005C55F6"/>
    <w:rsid w:val="005C5A5E"/>
    <w:rsid w:val="005C76DF"/>
    <w:rsid w:val="005C7C25"/>
    <w:rsid w:val="005D06BD"/>
    <w:rsid w:val="005D07CC"/>
    <w:rsid w:val="005D08ED"/>
    <w:rsid w:val="005D1312"/>
    <w:rsid w:val="005D2497"/>
    <w:rsid w:val="005D26C8"/>
    <w:rsid w:val="005D2E62"/>
    <w:rsid w:val="005D3076"/>
    <w:rsid w:val="005D3565"/>
    <w:rsid w:val="005D3842"/>
    <w:rsid w:val="005D4060"/>
    <w:rsid w:val="005D49DA"/>
    <w:rsid w:val="005D67F8"/>
    <w:rsid w:val="005D6AFC"/>
    <w:rsid w:val="005D712D"/>
    <w:rsid w:val="005D718D"/>
    <w:rsid w:val="005D79C5"/>
    <w:rsid w:val="005D7DE6"/>
    <w:rsid w:val="005E0B5B"/>
    <w:rsid w:val="005E165C"/>
    <w:rsid w:val="005E2732"/>
    <w:rsid w:val="005E3F9F"/>
    <w:rsid w:val="005E4F2B"/>
    <w:rsid w:val="005E774D"/>
    <w:rsid w:val="005F04A6"/>
    <w:rsid w:val="005F085D"/>
    <w:rsid w:val="005F0A0B"/>
    <w:rsid w:val="005F0D07"/>
    <w:rsid w:val="005F0E4E"/>
    <w:rsid w:val="005F30A0"/>
    <w:rsid w:val="005F366E"/>
    <w:rsid w:val="005F3814"/>
    <w:rsid w:val="005F3E32"/>
    <w:rsid w:val="005F5B47"/>
    <w:rsid w:val="005F60D1"/>
    <w:rsid w:val="005F6A2F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4B16"/>
    <w:rsid w:val="006055A9"/>
    <w:rsid w:val="00605AA9"/>
    <w:rsid w:val="00605C62"/>
    <w:rsid w:val="00605E70"/>
    <w:rsid w:val="0060639E"/>
    <w:rsid w:val="00606795"/>
    <w:rsid w:val="00606B00"/>
    <w:rsid w:val="00607973"/>
    <w:rsid w:val="006100B4"/>
    <w:rsid w:val="006106A7"/>
    <w:rsid w:val="00610E1D"/>
    <w:rsid w:val="00612DF0"/>
    <w:rsid w:val="006135EF"/>
    <w:rsid w:val="006139EF"/>
    <w:rsid w:val="0061415E"/>
    <w:rsid w:val="00614CD1"/>
    <w:rsid w:val="00614FCF"/>
    <w:rsid w:val="00616FAD"/>
    <w:rsid w:val="006170B7"/>
    <w:rsid w:val="00617D97"/>
    <w:rsid w:val="0062202B"/>
    <w:rsid w:val="006224A4"/>
    <w:rsid w:val="00622933"/>
    <w:rsid w:val="00622BEC"/>
    <w:rsid w:val="006233EE"/>
    <w:rsid w:val="0062428B"/>
    <w:rsid w:val="00624A16"/>
    <w:rsid w:val="00624D37"/>
    <w:rsid w:val="00625042"/>
    <w:rsid w:val="00625597"/>
    <w:rsid w:val="00625731"/>
    <w:rsid w:val="006258FF"/>
    <w:rsid w:val="00630A61"/>
    <w:rsid w:val="00630AB5"/>
    <w:rsid w:val="00631296"/>
    <w:rsid w:val="0063173B"/>
    <w:rsid w:val="00631901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348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F1C"/>
    <w:rsid w:val="00643A56"/>
    <w:rsid w:val="00643E7F"/>
    <w:rsid w:val="00644527"/>
    <w:rsid w:val="00644C27"/>
    <w:rsid w:val="0064536F"/>
    <w:rsid w:val="00645A59"/>
    <w:rsid w:val="00646360"/>
    <w:rsid w:val="00646676"/>
    <w:rsid w:val="006466FB"/>
    <w:rsid w:val="006467E6"/>
    <w:rsid w:val="006472E1"/>
    <w:rsid w:val="006476E0"/>
    <w:rsid w:val="00647FF4"/>
    <w:rsid w:val="006503A0"/>
    <w:rsid w:val="00650E37"/>
    <w:rsid w:val="00650E85"/>
    <w:rsid w:val="00652869"/>
    <w:rsid w:val="00652914"/>
    <w:rsid w:val="00652D86"/>
    <w:rsid w:val="00652F24"/>
    <w:rsid w:val="00652FFF"/>
    <w:rsid w:val="006537DF"/>
    <w:rsid w:val="00653F38"/>
    <w:rsid w:val="0065409A"/>
    <w:rsid w:val="006540A1"/>
    <w:rsid w:val="00654CCF"/>
    <w:rsid w:val="00655D1E"/>
    <w:rsid w:val="00655F0E"/>
    <w:rsid w:val="0065682D"/>
    <w:rsid w:val="0065732C"/>
    <w:rsid w:val="0066048A"/>
    <w:rsid w:val="00660670"/>
    <w:rsid w:val="006607D5"/>
    <w:rsid w:val="00661412"/>
    <w:rsid w:val="0066185B"/>
    <w:rsid w:val="00661EFD"/>
    <w:rsid w:val="006625AC"/>
    <w:rsid w:val="006625C9"/>
    <w:rsid w:val="00662B01"/>
    <w:rsid w:val="00662DC9"/>
    <w:rsid w:val="00663182"/>
    <w:rsid w:val="00663245"/>
    <w:rsid w:val="00664540"/>
    <w:rsid w:val="00664C81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E11"/>
    <w:rsid w:val="006734F6"/>
    <w:rsid w:val="006741FC"/>
    <w:rsid w:val="006743AA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F8B"/>
    <w:rsid w:val="00696093"/>
    <w:rsid w:val="006973F6"/>
    <w:rsid w:val="006975A7"/>
    <w:rsid w:val="00697C07"/>
    <w:rsid w:val="006A0D77"/>
    <w:rsid w:val="006A0DF4"/>
    <w:rsid w:val="006A196A"/>
    <w:rsid w:val="006A216A"/>
    <w:rsid w:val="006A260E"/>
    <w:rsid w:val="006A2EEE"/>
    <w:rsid w:val="006A3441"/>
    <w:rsid w:val="006A409D"/>
    <w:rsid w:val="006A458B"/>
    <w:rsid w:val="006A4807"/>
    <w:rsid w:val="006A4E28"/>
    <w:rsid w:val="006A5E1B"/>
    <w:rsid w:val="006A5E84"/>
    <w:rsid w:val="006A6522"/>
    <w:rsid w:val="006A6BB4"/>
    <w:rsid w:val="006A72E3"/>
    <w:rsid w:val="006A7FFB"/>
    <w:rsid w:val="006B05A2"/>
    <w:rsid w:val="006B122D"/>
    <w:rsid w:val="006B1C31"/>
    <w:rsid w:val="006B2238"/>
    <w:rsid w:val="006B28E9"/>
    <w:rsid w:val="006B2B7A"/>
    <w:rsid w:val="006B2CD5"/>
    <w:rsid w:val="006B3459"/>
    <w:rsid w:val="006B35D1"/>
    <w:rsid w:val="006B39A2"/>
    <w:rsid w:val="006B47C8"/>
    <w:rsid w:val="006B4BAD"/>
    <w:rsid w:val="006B5095"/>
    <w:rsid w:val="006B6977"/>
    <w:rsid w:val="006B6B8F"/>
    <w:rsid w:val="006C0399"/>
    <w:rsid w:val="006C0925"/>
    <w:rsid w:val="006C0BEA"/>
    <w:rsid w:val="006C0C91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6EE7"/>
    <w:rsid w:val="006C71BB"/>
    <w:rsid w:val="006C7D48"/>
    <w:rsid w:val="006D0137"/>
    <w:rsid w:val="006D03E4"/>
    <w:rsid w:val="006D0555"/>
    <w:rsid w:val="006D1EC3"/>
    <w:rsid w:val="006D2CF9"/>
    <w:rsid w:val="006D2DFD"/>
    <w:rsid w:val="006D31BC"/>
    <w:rsid w:val="006D364E"/>
    <w:rsid w:val="006D3F6E"/>
    <w:rsid w:val="006D3FD3"/>
    <w:rsid w:val="006D4697"/>
    <w:rsid w:val="006D58D9"/>
    <w:rsid w:val="006D62E3"/>
    <w:rsid w:val="006D63B9"/>
    <w:rsid w:val="006D69B4"/>
    <w:rsid w:val="006D7FA0"/>
    <w:rsid w:val="006E059F"/>
    <w:rsid w:val="006E0BDC"/>
    <w:rsid w:val="006E13D1"/>
    <w:rsid w:val="006E22A7"/>
    <w:rsid w:val="006E2981"/>
    <w:rsid w:val="006E3D74"/>
    <w:rsid w:val="006E521C"/>
    <w:rsid w:val="006E52A1"/>
    <w:rsid w:val="006E542D"/>
    <w:rsid w:val="006E63D9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2A9"/>
    <w:rsid w:val="006F2D22"/>
    <w:rsid w:val="006F310D"/>
    <w:rsid w:val="006F3589"/>
    <w:rsid w:val="006F4254"/>
    <w:rsid w:val="006F4583"/>
    <w:rsid w:val="006F4B34"/>
    <w:rsid w:val="006F599F"/>
    <w:rsid w:val="006F5B4E"/>
    <w:rsid w:val="006F63D1"/>
    <w:rsid w:val="006F6A53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43BD"/>
    <w:rsid w:val="007051C7"/>
    <w:rsid w:val="00705D03"/>
    <w:rsid w:val="00705FB5"/>
    <w:rsid w:val="00707A3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3648"/>
    <w:rsid w:val="0071430A"/>
    <w:rsid w:val="007143F8"/>
    <w:rsid w:val="00715AFF"/>
    <w:rsid w:val="00715FD6"/>
    <w:rsid w:val="007162D8"/>
    <w:rsid w:val="0071705B"/>
    <w:rsid w:val="00720213"/>
    <w:rsid w:val="007202E7"/>
    <w:rsid w:val="0072256E"/>
    <w:rsid w:val="00722DD1"/>
    <w:rsid w:val="0072313E"/>
    <w:rsid w:val="0072314A"/>
    <w:rsid w:val="00723BD3"/>
    <w:rsid w:val="00723C15"/>
    <w:rsid w:val="007249DE"/>
    <w:rsid w:val="00724B19"/>
    <w:rsid w:val="00724FDB"/>
    <w:rsid w:val="00725709"/>
    <w:rsid w:val="0072631E"/>
    <w:rsid w:val="0072676B"/>
    <w:rsid w:val="00726962"/>
    <w:rsid w:val="00727F52"/>
    <w:rsid w:val="007309E7"/>
    <w:rsid w:val="00730C41"/>
    <w:rsid w:val="00731064"/>
    <w:rsid w:val="00731284"/>
    <w:rsid w:val="00731A9E"/>
    <w:rsid w:val="00731E2B"/>
    <w:rsid w:val="00734642"/>
    <w:rsid w:val="0073474B"/>
    <w:rsid w:val="00734850"/>
    <w:rsid w:val="007349E6"/>
    <w:rsid w:val="00735506"/>
    <w:rsid w:val="0073580A"/>
    <w:rsid w:val="00736418"/>
    <w:rsid w:val="007375A2"/>
    <w:rsid w:val="007401FE"/>
    <w:rsid w:val="007405B2"/>
    <w:rsid w:val="0074067F"/>
    <w:rsid w:val="00740832"/>
    <w:rsid w:val="00740CC9"/>
    <w:rsid w:val="007412C6"/>
    <w:rsid w:val="00741568"/>
    <w:rsid w:val="00743028"/>
    <w:rsid w:val="007433FE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48F"/>
    <w:rsid w:val="0075373E"/>
    <w:rsid w:val="00753902"/>
    <w:rsid w:val="00753BEA"/>
    <w:rsid w:val="007548C5"/>
    <w:rsid w:val="007549A3"/>
    <w:rsid w:val="00754C7C"/>
    <w:rsid w:val="00755F8D"/>
    <w:rsid w:val="00756365"/>
    <w:rsid w:val="00756832"/>
    <w:rsid w:val="00757052"/>
    <w:rsid w:val="00757278"/>
    <w:rsid w:val="00757E6B"/>
    <w:rsid w:val="00760478"/>
    <w:rsid w:val="00760964"/>
    <w:rsid w:val="00760F56"/>
    <w:rsid w:val="007613F5"/>
    <w:rsid w:val="00761485"/>
    <w:rsid w:val="007633C9"/>
    <w:rsid w:val="00763B3C"/>
    <w:rsid w:val="00763EF1"/>
    <w:rsid w:val="00764FBA"/>
    <w:rsid w:val="00765261"/>
    <w:rsid w:val="0076662D"/>
    <w:rsid w:val="0076760E"/>
    <w:rsid w:val="007677ED"/>
    <w:rsid w:val="0076783D"/>
    <w:rsid w:val="00767AB7"/>
    <w:rsid w:val="00771FFA"/>
    <w:rsid w:val="007721F8"/>
    <w:rsid w:val="0077237F"/>
    <w:rsid w:val="007725F9"/>
    <w:rsid w:val="007730C6"/>
    <w:rsid w:val="007739FC"/>
    <w:rsid w:val="007746CD"/>
    <w:rsid w:val="0077548E"/>
    <w:rsid w:val="0077560B"/>
    <w:rsid w:val="007757FC"/>
    <w:rsid w:val="0077597C"/>
    <w:rsid w:val="00775AED"/>
    <w:rsid w:val="00776626"/>
    <w:rsid w:val="00776F0C"/>
    <w:rsid w:val="00777911"/>
    <w:rsid w:val="00777B09"/>
    <w:rsid w:val="007805A8"/>
    <w:rsid w:val="00780D9D"/>
    <w:rsid w:val="00781026"/>
    <w:rsid w:val="00781E6B"/>
    <w:rsid w:val="00782217"/>
    <w:rsid w:val="0078327E"/>
    <w:rsid w:val="0078349C"/>
    <w:rsid w:val="0078369B"/>
    <w:rsid w:val="00783B37"/>
    <w:rsid w:val="0078457B"/>
    <w:rsid w:val="007862BE"/>
    <w:rsid w:val="007865DE"/>
    <w:rsid w:val="00786B93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2A7C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99B"/>
    <w:rsid w:val="00797E3E"/>
    <w:rsid w:val="007A0862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1E79"/>
    <w:rsid w:val="007B223D"/>
    <w:rsid w:val="007B2431"/>
    <w:rsid w:val="007B2B55"/>
    <w:rsid w:val="007B3244"/>
    <w:rsid w:val="007B3676"/>
    <w:rsid w:val="007B4124"/>
    <w:rsid w:val="007B4A5E"/>
    <w:rsid w:val="007B51AF"/>
    <w:rsid w:val="007B53A6"/>
    <w:rsid w:val="007B6C76"/>
    <w:rsid w:val="007B6DB6"/>
    <w:rsid w:val="007B7496"/>
    <w:rsid w:val="007B7EDA"/>
    <w:rsid w:val="007C11E4"/>
    <w:rsid w:val="007C197B"/>
    <w:rsid w:val="007C1FE3"/>
    <w:rsid w:val="007C2739"/>
    <w:rsid w:val="007C2751"/>
    <w:rsid w:val="007C289D"/>
    <w:rsid w:val="007C2ED0"/>
    <w:rsid w:val="007C3FCB"/>
    <w:rsid w:val="007C430A"/>
    <w:rsid w:val="007C4621"/>
    <w:rsid w:val="007C4632"/>
    <w:rsid w:val="007C5270"/>
    <w:rsid w:val="007C5584"/>
    <w:rsid w:val="007C6341"/>
    <w:rsid w:val="007C7DF2"/>
    <w:rsid w:val="007D06CB"/>
    <w:rsid w:val="007D07CA"/>
    <w:rsid w:val="007D0C44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1881"/>
    <w:rsid w:val="007E212C"/>
    <w:rsid w:val="007E3704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2E"/>
    <w:rsid w:val="0080153E"/>
    <w:rsid w:val="0080242F"/>
    <w:rsid w:val="00803A30"/>
    <w:rsid w:val="00804763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ECE"/>
    <w:rsid w:val="00811413"/>
    <w:rsid w:val="008119BF"/>
    <w:rsid w:val="00811B36"/>
    <w:rsid w:val="00812113"/>
    <w:rsid w:val="0081331C"/>
    <w:rsid w:val="00813491"/>
    <w:rsid w:val="00813CDD"/>
    <w:rsid w:val="00814452"/>
    <w:rsid w:val="00815CBB"/>
    <w:rsid w:val="0081657A"/>
    <w:rsid w:val="00817277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A5F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170B"/>
    <w:rsid w:val="00832017"/>
    <w:rsid w:val="008320CD"/>
    <w:rsid w:val="00832328"/>
    <w:rsid w:val="008325BC"/>
    <w:rsid w:val="00832E58"/>
    <w:rsid w:val="00832F58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2A1"/>
    <w:rsid w:val="00841255"/>
    <w:rsid w:val="0084126B"/>
    <w:rsid w:val="00841F44"/>
    <w:rsid w:val="00842100"/>
    <w:rsid w:val="00842CC6"/>
    <w:rsid w:val="00843114"/>
    <w:rsid w:val="0084480A"/>
    <w:rsid w:val="00844ACF"/>
    <w:rsid w:val="00844E17"/>
    <w:rsid w:val="008452FD"/>
    <w:rsid w:val="008460D7"/>
    <w:rsid w:val="00846AE6"/>
    <w:rsid w:val="0084701C"/>
    <w:rsid w:val="00847298"/>
    <w:rsid w:val="00847AD5"/>
    <w:rsid w:val="00847CC3"/>
    <w:rsid w:val="00850895"/>
    <w:rsid w:val="00850CE0"/>
    <w:rsid w:val="00850E29"/>
    <w:rsid w:val="00850EB7"/>
    <w:rsid w:val="00851964"/>
    <w:rsid w:val="00851DCF"/>
    <w:rsid w:val="00852307"/>
    <w:rsid w:val="008524EA"/>
    <w:rsid w:val="00852B47"/>
    <w:rsid w:val="0085336A"/>
    <w:rsid w:val="00853FE7"/>
    <w:rsid w:val="0085450D"/>
    <w:rsid w:val="0085452C"/>
    <w:rsid w:val="008551A7"/>
    <w:rsid w:val="008556AB"/>
    <w:rsid w:val="00855C9D"/>
    <w:rsid w:val="00856D7A"/>
    <w:rsid w:val="008578E9"/>
    <w:rsid w:val="008579DF"/>
    <w:rsid w:val="008602D0"/>
    <w:rsid w:val="00860479"/>
    <w:rsid w:val="008620E7"/>
    <w:rsid w:val="008627F9"/>
    <w:rsid w:val="00862C9D"/>
    <w:rsid w:val="008632B9"/>
    <w:rsid w:val="0086362F"/>
    <w:rsid w:val="008637AF"/>
    <w:rsid w:val="00864D11"/>
    <w:rsid w:val="0086611C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B2D"/>
    <w:rsid w:val="00873020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96E"/>
    <w:rsid w:val="00877B72"/>
    <w:rsid w:val="00880094"/>
    <w:rsid w:val="00880B0D"/>
    <w:rsid w:val="00881EE5"/>
    <w:rsid w:val="008821F0"/>
    <w:rsid w:val="008822D5"/>
    <w:rsid w:val="0088249E"/>
    <w:rsid w:val="008826F7"/>
    <w:rsid w:val="00882716"/>
    <w:rsid w:val="00882FDA"/>
    <w:rsid w:val="00883178"/>
    <w:rsid w:val="0088321C"/>
    <w:rsid w:val="008835EC"/>
    <w:rsid w:val="008836B8"/>
    <w:rsid w:val="00883DD0"/>
    <w:rsid w:val="00883F3B"/>
    <w:rsid w:val="008841D9"/>
    <w:rsid w:val="00885499"/>
    <w:rsid w:val="0088573F"/>
    <w:rsid w:val="008868B1"/>
    <w:rsid w:val="008872E0"/>
    <w:rsid w:val="00887AFB"/>
    <w:rsid w:val="00887C46"/>
    <w:rsid w:val="008908D5"/>
    <w:rsid w:val="00890CEA"/>
    <w:rsid w:val="008914ED"/>
    <w:rsid w:val="008926FE"/>
    <w:rsid w:val="0089365F"/>
    <w:rsid w:val="00894E26"/>
    <w:rsid w:val="00894E30"/>
    <w:rsid w:val="00894FF0"/>
    <w:rsid w:val="0089558A"/>
    <w:rsid w:val="008968AB"/>
    <w:rsid w:val="00896937"/>
    <w:rsid w:val="00896CB5"/>
    <w:rsid w:val="00896E18"/>
    <w:rsid w:val="00897020"/>
    <w:rsid w:val="008976FE"/>
    <w:rsid w:val="00897C5A"/>
    <w:rsid w:val="008A1937"/>
    <w:rsid w:val="008A1DD7"/>
    <w:rsid w:val="008A3180"/>
    <w:rsid w:val="008A338F"/>
    <w:rsid w:val="008A36E4"/>
    <w:rsid w:val="008A4146"/>
    <w:rsid w:val="008A416F"/>
    <w:rsid w:val="008A44BF"/>
    <w:rsid w:val="008A4614"/>
    <w:rsid w:val="008A4E2E"/>
    <w:rsid w:val="008A5008"/>
    <w:rsid w:val="008A5258"/>
    <w:rsid w:val="008A6432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6F1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FEE"/>
    <w:rsid w:val="008C1AD6"/>
    <w:rsid w:val="008C1DC0"/>
    <w:rsid w:val="008C1FE3"/>
    <w:rsid w:val="008C234F"/>
    <w:rsid w:val="008C248E"/>
    <w:rsid w:val="008C2658"/>
    <w:rsid w:val="008C2964"/>
    <w:rsid w:val="008C2C58"/>
    <w:rsid w:val="008C375E"/>
    <w:rsid w:val="008C44F0"/>
    <w:rsid w:val="008C4C4D"/>
    <w:rsid w:val="008C505C"/>
    <w:rsid w:val="008C62C8"/>
    <w:rsid w:val="008C6EF2"/>
    <w:rsid w:val="008D0543"/>
    <w:rsid w:val="008D1550"/>
    <w:rsid w:val="008D17EB"/>
    <w:rsid w:val="008D1EA2"/>
    <w:rsid w:val="008D2946"/>
    <w:rsid w:val="008D3C06"/>
    <w:rsid w:val="008D435A"/>
    <w:rsid w:val="008D4596"/>
    <w:rsid w:val="008D51B2"/>
    <w:rsid w:val="008D6A5D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269"/>
    <w:rsid w:val="008E4461"/>
    <w:rsid w:val="008E4D92"/>
    <w:rsid w:val="008E4D98"/>
    <w:rsid w:val="008E5029"/>
    <w:rsid w:val="008E595F"/>
    <w:rsid w:val="008E5CE9"/>
    <w:rsid w:val="008E5F57"/>
    <w:rsid w:val="008E6395"/>
    <w:rsid w:val="008E647D"/>
    <w:rsid w:val="008E6812"/>
    <w:rsid w:val="008E68EE"/>
    <w:rsid w:val="008E755F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E9B"/>
    <w:rsid w:val="008F315F"/>
    <w:rsid w:val="008F3700"/>
    <w:rsid w:val="008F42A5"/>
    <w:rsid w:val="008F4992"/>
    <w:rsid w:val="008F4FEC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4D6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16268"/>
    <w:rsid w:val="0092067F"/>
    <w:rsid w:val="009206D7"/>
    <w:rsid w:val="00920E88"/>
    <w:rsid w:val="0092101F"/>
    <w:rsid w:val="009216CA"/>
    <w:rsid w:val="00921F0F"/>
    <w:rsid w:val="009227EA"/>
    <w:rsid w:val="00922B26"/>
    <w:rsid w:val="00922CFC"/>
    <w:rsid w:val="009239C1"/>
    <w:rsid w:val="00924896"/>
    <w:rsid w:val="00925776"/>
    <w:rsid w:val="00926359"/>
    <w:rsid w:val="009269BE"/>
    <w:rsid w:val="0092781E"/>
    <w:rsid w:val="00927C14"/>
    <w:rsid w:val="00927E04"/>
    <w:rsid w:val="00930C42"/>
    <w:rsid w:val="00931ACC"/>
    <w:rsid w:val="00931FC2"/>
    <w:rsid w:val="0093373F"/>
    <w:rsid w:val="009337ED"/>
    <w:rsid w:val="00933B5B"/>
    <w:rsid w:val="0093660A"/>
    <w:rsid w:val="00936767"/>
    <w:rsid w:val="00937883"/>
    <w:rsid w:val="00937AC7"/>
    <w:rsid w:val="00937EAA"/>
    <w:rsid w:val="009413A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49A1"/>
    <w:rsid w:val="00945A3C"/>
    <w:rsid w:val="00945D9E"/>
    <w:rsid w:val="00946DE8"/>
    <w:rsid w:val="00947AC8"/>
    <w:rsid w:val="00950C05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FC"/>
    <w:rsid w:val="00956889"/>
    <w:rsid w:val="00956D9D"/>
    <w:rsid w:val="00957AB6"/>
    <w:rsid w:val="00957CB1"/>
    <w:rsid w:val="009605D7"/>
    <w:rsid w:val="00960A56"/>
    <w:rsid w:val="00960CC9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232"/>
    <w:rsid w:val="00972BBD"/>
    <w:rsid w:val="00972BF4"/>
    <w:rsid w:val="0097313A"/>
    <w:rsid w:val="0097371B"/>
    <w:rsid w:val="00973C34"/>
    <w:rsid w:val="009748BF"/>
    <w:rsid w:val="00974F09"/>
    <w:rsid w:val="009756ED"/>
    <w:rsid w:val="00976F48"/>
    <w:rsid w:val="00977746"/>
    <w:rsid w:val="00980501"/>
    <w:rsid w:val="0098092C"/>
    <w:rsid w:val="0098268E"/>
    <w:rsid w:val="00983AFA"/>
    <w:rsid w:val="009841A0"/>
    <w:rsid w:val="00984E48"/>
    <w:rsid w:val="00985257"/>
    <w:rsid w:val="00985CEC"/>
    <w:rsid w:val="00985EF7"/>
    <w:rsid w:val="009864B1"/>
    <w:rsid w:val="00986573"/>
    <w:rsid w:val="009874E8"/>
    <w:rsid w:val="00987F01"/>
    <w:rsid w:val="009901D2"/>
    <w:rsid w:val="00990D45"/>
    <w:rsid w:val="00991C38"/>
    <w:rsid w:val="0099279D"/>
    <w:rsid w:val="00992E50"/>
    <w:rsid w:val="00993836"/>
    <w:rsid w:val="009940E7"/>
    <w:rsid w:val="00994B77"/>
    <w:rsid w:val="00995FB5"/>
    <w:rsid w:val="00997F19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ACA"/>
    <w:rsid w:val="009A5C1D"/>
    <w:rsid w:val="009A5C3B"/>
    <w:rsid w:val="009A64AA"/>
    <w:rsid w:val="009A6574"/>
    <w:rsid w:val="009A7C20"/>
    <w:rsid w:val="009B08B6"/>
    <w:rsid w:val="009B17E6"/>
    <w:rsid w:val="009B2051"/>
    <w:rsid w:val="009B2AE9"/>
    <w:rsid w:val="009B3BB5"/>
    <w:rsid w:val="009B3EFF"/>
    <w:rsid w:val="009B4203"/>
    <w:rsid w:val="009B5F01"/>
    <w:rsid w:val="009B6538"/>
    <w:rsid w:val="009B69AB"/>
    <w:rsid w:val="009B7ABB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6F7B"/>
    <w:rsid w:val="009C73D2"/>
    <w:rsid w:val="009C7B03"/>
    <w:rsid w:val="009D0220"/>
    <w:rsid w:val="009D122C"/>
    <w:rsid w:val="009D14D0"/>
    <w:rsid w:val="009D240A"/>
    <w:rsid w:val="009D241E"/>
    <w:rsid w:val="009D444F"/>
    <w:rsid w:val="009D4A84"/>
    <w:rsid w:val="009D698E"/>
    <w:rsid w:val="009D74BE"/>
    <w:rsid w:val="009E0ED7"/>
    <w:rsid w:val="009E1C0E"/>
    <w:rsid w:val="009E1EB6"/>
    <w:rsid w:val="009E229D"/>
    <w:rsid w:val="009E23C5"/>
    <w:rsid w:val="009E2C4E"/>
    <w:rsid w:val="009E2DAA"/>
    <w:rsid w:val="009E41D5"/>
    <w:rsid w:val="009E4210"/>
    <w:rsid w:val="009E45BC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E6DA1"/>
    <w:rsid w:val="009F01FE"/>
    <w:rsid w:val="009F0229"/>
    <w:rsid w:val="009F0712"/>
    <w:rsid w:val="009F155C"/>
    <w:rsid w:val="009F1E03"/>
    <w:rsid w:val="009F2BD3"/>
    <w:rsid w:val="009F2BEB"/>
    <w:rsid w:val="009F2FE6"/>
    <w:rsid w:val="009F3421"/>
    <w:rsid w:val="009F36A4"/>
    <w:rsid w:val="009F3B7E"/>
    <w:rsid w:val="009F3C53"/>
    <w:rsid w:val="009F409E"/>
    <w:rsid w:val="009F42DF"/>
    <w:rsid w:val="009F42F3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61D"/>
    <w:rsid w:val="00A007D4"/>
    <w:rsid w:val="00A01739"/>
    <w:rsid w:val="00A01967"/>
    <w:rsid w:val="00A02164"/>
    <w:rsid w:val="00A02FCE"/>
    <w:rsid w:val="00A04123"/>
    <w:rsid w:val="00A04CAD"/>
    <w:rsid w:val="00A04E9B"/>
    <w:rsid w:val="00A0528D"/>
    <w:rsid w:val="00A0608B"/>
    <w:rsid w:val="00A065AE"/>
    <w:rsid w:val="00A065B6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A13"/>
    <w:rsid w:val="00A142E0"/>
    <w:rsid w:val="00A14614"/>
    <w:rsid w:val="00A14C42"/>
    <w:rsid w:val="00A14D40"/>
    <w:rsid w:val="00A1575C"/>
    <w:rsid w:val="00A15A9B"/>
    <w:rsid w:val="00A16294"/>
    <w:rsid w:val="00A17911"/>
    <w:rsid w:val="00A17A4E"/>
    <w:rsid w:val="00A206FD"/>
    <w:rsid w:val="00A20BFC"/>
    <w:rsid w:val="00A20DE4"/>
    <w:rsid w:val="00A2103E"/>
    <w:rsid w:val="00A21556"/>
    <w:rsid w:val="00A217B0"/>
    <w:rsid w:val="00A21C41"/>
    <w:rsid w:val="00A21DA8"/>
    <w:rsid w:val="00A22A65"/>
    <w:rsid w:val="00A22AC3"/>
    <w:rsid w:val="00A23593"/>
    <w:rsid w:val="00A23D75"/>
    <w:rsid w:val="00A24CE8"/>
    <w:rsid w:val="00A250A2"/>
    <w:rsid w:val="00A2526B"/>
    <w:rsid w:val="00A25F05"/>
    <w:rsid w:val="00A263C6"/>
    <w:rsid w:val="00A267BE"/>
    <w:rsid w:val="00A2710D"/>
    <w:rsid w:val="00A2718C"/>
    <w:rsid w:val="00A272C1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93B"/>
    <w:rsid w:val="00A349E6"/>
    <w:rsid w:val="00A34AB0"/>
    <w:rsid w:val="00A359A9"/>
    <w:rsid w:val="00A3620E"/>
    <w:rsid w:val="00A36541"/>
    <w:rsid w:val="00A3661F"/>
    <w:rsid w:val="00A40227"/>
    <w:rsid w:val="00A40E01"/>
    <w:rsid w:val="00A4171B"/>
    <w:rsid w:val="00A41E43"/>
    <w:rsid w:val="00A4307B"/>
    <w:rsid w:val="00A439F1"/>
    <w:rsid w:val="00A452A4"/>
    <w:rsid w:val="00A454EB"/>
    <w:rsid w:val="00A46203"/>
    <w:rsid w:val="00A4639E"/>
    <w:rsid w:val="00A466FC"/>
    <w:rsid w:val="00A46A0D"/>
    <w:rsid w:val="00A46C62"/>
    <w:rsid w:val="00A47E8D"/>
    <w:rsid w:val="00A5019D"/>
    <w:rsid w:val="00A507B3"/>
    <w:rsid w:val="00A50806"/>
    <w:rsid w:val="00A5082E"/>
    <w:rsid w:val="00A50888"/>
    <w:rsid w:val="00A50C22"/>
    <w:rsid w:val="00A50E74"/>
    <w:rsid w:val="00A50FDD"/>
    <w:rsid w:val="00A51E31"/>
    <w:rsid w:val="00A528CF"/>
    <w:rsid w:val="00A531E0"/>
    <w:rsid w:val="00A5359F"/>
    <w:rsid w:val="00A53947"/>
    <w:rsid w:val="00A539D1"/>
    <w:rsid w:val="00A53A07"/>
    <w:rsid w:val="00A53CB5"/>
    <w:rsid w:val="00A5422F"/>
    <w:rsid w:val="00A54471"/>
    <w:rsid w:val="00A54F4E"/>
    <w:rsid w:val="00A5592F"/>
    <w:rsid w:val="00A55B1C"/>
    <w:rsid w:val="00A55D1A"/>
    <w:rsid w:val="00A55D30"/>
    <w:rsid w:val="00A57834"/>
    <w:rsid w:val="00A578CE"/>
    <w:rsid w:val="00A57B90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55AE"/>
    <w:rsid w:val="00A65A8E"/>
    <w:rsid w:val="00A65ED0"/>
    <w:rsid w:val="00A6632C"/>
    <w:rsid w:val="00A6633E"/>
    <w:rsid w:val="00A66D04"/>
    <w:rsid w:val="00A67D68"/>
    <w:rsid w:val="00A70DDB"/>
    <w:rsid w:val="00A70EB8"/>
    <w:rsid w:val="00A71AFD"/>
    <w:rsid w:val="00A72295"/>
    <w:rsid w:val="00A72BAC"/>
    <w:rsid w:val="00A72D1C"/>
    <w:rsid w:val="00A72E57"/>
    <w:rsid w:val="00A73042"/>
    <w:rsid w:val="00A7339B"/>
    <w:rsid w:val="00A73748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49FA"/>
    <w:rsid w:val="00A85244"/>
    <w:rsid w:val="00A854EF"/>
    <w:rsid w:val="00A860F6"/>
    <w:rsid w:val="00A862A7"/>
    <w:rsid w:val="00A86A82"/>
    <w:rsid w:val="00A8748B"/>
    <w:rsid w:val="00A90025"/>
    <w:rsid w:val="00A907F8"/>
    <w:rsid w:val="00A90C07"/>
    <w:rsid w:val="00A91294"/>
    <w:rsid w:val="00A91A64"/>
    <w:rsid w:val="00A91BF8"/>
    <w:rsid w:val="00A91C99"/>
    <w:rsid w:val="00A926A1"/>
    <w:rsid w:val="00A92A27"/>
    <w:rsid w:val="00A92BDF"/>
    <w:rsid w:val="00A938E6"/>
    <w:rsid w:val="00A93ACB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1F7"/>
    <w:rsid w:val="00AA1324"/>
    <w:rsid w:val="00AA1440"/>
    <w:rsid w:val="00AA18CB"/>
    <w:rsid w:val="00AA1ACE"/>
    <w:rsid w:val="00AA1BBC"/>
    <w:rsid w:val="00AA33A6"/>
    <w:rsid w:val="00AA3683"/>
    <w:rsid w:val="00AA447E"/>
    <w:rsid w:val="00AA48EE"/>
    <w:rsid w:val="00AA5470"/>
    <w:rsid w:val="00AA57A4"/>
    <w:rsid w:val="00AA5898"/>
    <w:rsid w:val="00AA5E1B"/>
    <w:rsid w:val="00AA66C7"/>
    <w:rsid w:val="00AA7819"/>
    <w:rsid w:val="00AA7FA4"/>
    <w:rsid w:val="00AB0E52"/>
    <w:rsid w:val="00AB179E"/>
    <w:rsid w:val="00AB1A65"/>
    <w:rsid w:val="00AB2574"/>
    <w:rsid w:val="00AB2697"/>
    <w:rsid w:val="00AB2CEF"/>
    <w:rsid w:val="00AB4757"/>
    <w:rsid w:val="00AB4C4F"/>
    <w:rsid w:val="00AB5E9A"/>
    <w:rsid w:val="00AB6FE9"/>
    <w:rsid w:val="00AB7DB8"/>
    <w:rsid w:val="00AB7F17"/>
    <w:rsid w:val="00AC0215"/>
    <w:rsid w:val="00AC02C1"/>
    <w:rsid w:val="00AC0865"/>
    <w:rsid w:val="00AC09D1"/>
    <w:rsid w:val="00AC0AB6"/>
    <w:rsid w:val="00AC0BFD"/>
    <w:rsid w:val="00AC0E81"/>
    <w:rsid w:val="00AC0EA9"/>
    <w:rsid w:val="00AC147D"/>
    <w:rsid w:val="00AC17FE"/>
    <w:rsid w:val="00AC18C3"/>
    <w:rsid w:val="00AC22CB"/>
    <w:rsid w:val="00AC3555"/>
    <w:rsid w:val="00AC3A25"/>
    <w:rsid w:val="00AC410B"/>
    <w:rsid w:val="00AC4112"/>
    <w:rsid w:val="00AC4685"/>
    <w:rsid w:val="00AC5561"/>
    <w:rsid w:val="00AC6650"/>
    <w:rsid w:val="00AC67AA"/>
    <w:rsid w:val="00AC6C3E"/>
    <w:rsid w:val="00AC6F30"/>
    <w:rsid w:val="00AC7B39"/>
    <w:rsid w:val="00AC7DED"/>
    <w:rsid w:val="00AD1CE3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971"/>
    <w:rsid w:val="00AE009E"/>
    <w:rsid w:val="00AE06ED"/>
    <w:rsid w:val="00AE0B7D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98"/>
    <w:rsid w:val="00AE4DC1"/>
    <w:rsid w:val="00AE516B"/>
    <w:rsid w:val="00AE5E52"/>
    <w:rsid w:val="00AE5F5C"/>
    <w:rsid w:val="00AE6B28"/>
    <w:rsid w:val="00AE732B"/>
    <w:rsid w:val="00AE7655"/>
    <w:rsid w:val="00AE776C"/>
    <w:rsid w:val="00AE7A30"/>
    <w:rsid w:val="00AF1890"/>
    <w:rsid w:val="00AF2095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AF7F1F"/>
    <w:rsid w:val="00B00263"/>
    <w:rsid w:val="00B00662"/>
    <w:rsid w:val="00B00921"/>
    <w:rsid w:val="00B00EE7"/>
    <w:rsid w:val="00B0254E"/>
    <w:rsid w:val="00B026C5"/>
    <w:rsid w:val="00B02D45"/>
    <w:rsid w:val="00B030E8"/>
    <w:rsid w:val="00B037B6"/>
    <w:rsid w:val="00B03816"/>
    <w:rsid w:val="00B04463"/>
    <w:rsid w:val="00B04B60"/>
    <w:rsid w:val="00B059DE"/>
    <w:rsid w:val="00B078B4"/>
    <w:rsid w:val="00B109C2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F02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5E5"/>
    <w:rsid w:val="00B23A83"/>
    <w:rsid w:val="00B24246"/>
    <w:rsid w:val="00B24E29"/>
    <w:rsid w:val="00B25023"/>
    <w:rsid w:val="00B253A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4359"/>
    <w:rsid w:val="00B346BF"/>
    <w:rsid w:val="00B3470B"/>
    <w:rsid w:val="00B3505E"/>
    <w:rsid w:val="00B35EF8"/>
    <w:rsid w:val="00B36FD9"/>
    <w:rsid w:val="00B3749F"/>
    <w:rsid w:val="00B375FC"/>
    <w:rsid w:val="00B4038D"/>
    <w:rsid w:val="00B40729"/>
    <w:rsid w:val="00B41222"/>
    <w:rsid w:val="00B41444"/>
    <w:rsid w:val="00B415CA"/>
    <w:rsid w:val="00B41886"/>
    <w:rsid w:val="00B41DAE"/>
    <w:rsid w:val="00B42144"/>
    <w:rsid w:val="00B4235B"/>
    <w:rsid w:val="00B42793"/>
    <w:rsid w:val="00B42877"/>
    <w:rsid w:val="00B44A37"/>
    <w:rsid w:val="00B45355"/>
    <w:rsid w:val="00B46640"/>
    <w:rsid w:val="00B46916"/>
    <w:rsid w:val="00B50D62"/>
    <w:rsid w:val="00B51741"/>
    <w:rsid w:val="00B5213A"/>
    <w:rsid w:val="00B5342F"/>
    <w:rsid w:val="00B53D99"/>
    <w:rsid w:val="00B54668"/>
    <w:rsid w:val="00B54D86"/>
    <w:rsid w:val="00B54FEC"/>
    <w:rsid w:val="00B55201"/>
    <w:rsid w:val="00B55771"/>
    <w:rsid w:val="00B559CA"/>
    <w:rsid w:val="00B55ACB"/>
    <w:rsid w:val="00B55CF0"/>
    <w:rsid w:val="00B56309"/>
    <w:rsid w:val="00B56DDA"/>
    <w:rsid w:val="00B5733E"/>
    <w:rsid w:val="00B57F55"/>
    <w:rsid w:val="00B60272"/>
    <w:rsid w:val="00B60800"/>
    <w:rsid w:val="00B6266F"/>
    <w:rsid w:val="00B63337"/>
    <w:rsid w:val="00B63CE0"/>
    <w:rsid w:val="00B645CE"/>
    <w:rsid w:val="00B64DDB"/>
    <w:rsid w:val="00B6508F"/>
    <w:rsid w:val="00B65209"/>
    <w:rsid w:val="00B66996"/>
    <w:rsid w:val="00B669BE"/>
    <w:rsid w:val="00B66D8E"/>
    <w:rsid w:val="00B66DAD"/>
    <w:rsid w:val="00B6767E"/>
    <w:rsid w:val="00B67DC2"/>
    <w:rsid w:val="00B7117A"/>
    <w:rsid w:val="00B71489"/>
    <w:rsid w:val="00B718AB"/>
    <w:rsid w:val="00B71F41"/>
    <w:rsid w:val="00B7212A"/>
    <w:rsid w:val="00B7267A"/>
    <w:rsid w:val="00B729E1"/>
    <w:rsid w:val="00B72B94"/>
    <w:rsid w:val="00B730A7"/>
    <w:rsid w:val="00B732FC"/>
    <w:rsid w:val="00B7331F"/>
    <w:rsid w:val="00B735F9"/>
    <w:rsid w:val="00B73B3B"/>
    <w:rsid w:val="00B73B9B"/>
    <w:rsid w:val="00B73E37"/>
    <w:rsid w:val="00B75245"/>
    <w:rsid w:val="00B75E03"/>
    <w:rsid w:val="00B75F69"/>
    <w:rsid w:val="00B76151"/>
    <w:rsid w:val="00B76215"/>
    <w:rsid w:val="00B76F58"/>
    <w:rsid w:val="00B77258"/>
    <w:rsid w:val="00B77300"/>
    <w:rsid w:val="00B7777D"/>
    <w:rsid w:val="00B77D35"/>
    <w:rsid w:val="00B77EED"/>
    <w:rsid w:val="00B80672"/>
    <w:rsid w:val="00B80FE9"/>
    <w:rsid w:val="00B81B02"/>
    <w:rsid w:val="00B82613"/>
    <w:rsid w:val="00B829BB"/>
    <w:rsid w:val="00B833BE"/>
    <w:rsid w:val="00B83AD7"/>
    <w:rsid w:val="00B84437"/>
    <w:rsid w:val="00B84792"/>
    <w:rsid w:val="00B84B49"/>
    <w:rsid w:val="00B8652A"/>
    <w:rsid w:val="00B870D1"/>
    <w:rsid w:val="00B87519"/>
    <w:rsid w:val="00B87BA3"/>
    <w:rsid w:val="00B91105"/>
    <w:rsid w:val="00B91C32"/>
    <w:rsid w:val="00B924F6"/>
    <w:rsid w:val="00B92668"/>
    <w:rsid w:val="00B92D60"/>
    <w:rsid w:val="00B93008"/>
    <w:rsid w:val="00B932DE"/>
    <w:rsid w:val="00B94E0E"/>
    <w:rsid w:val="00B95E6A"/>
    <w:rsid w:val="00B95EF4"/>
    <w:rsid w:val="00B9665D"/>
    <w:rsid w:val="00B975DF"/>
    <w:rsid w:val="00B97782"/>
    <w:rsid w:val="00B97D28"/>
    <w:rsid w:val="00B97DAA"/>
    <w:rsid w:val="00B97E9E"/>
    <w:rsid w:val="00BA006B"/>
    <w:rsid w:val="00BA0682"/>
    <w:rsid w:val="00BA0943"/>
    <w:rsid w:val="00BA0AC1"/>
    <w:rsid w:val="00BA0C25"/>
    <w:rsid w:val="00BA1416"/>
    <w:rsid w:val="00BA147E"/>
    <w:rsid w:val="00BA185F"/>
    <w:rsid w:val="00BA1890"/>
    <w:rsid w:val="00BA299A"/>
    <w:rsid w:val="00BA3B40"/>
    <w:rsid w:val="00BA47FE"/>
    <w:rsid w:val="00BA4B13"/>
    <w:rsid w:val="00BA4DC5"/>
    <w:rsid w:val="00BA4F15"/>
    <w:rsid w:val="00BA589D"/>
    <w:rsid w:val="00BA7C92"/>
    <w:rsid w:val="00BA7D5C"/>
    <w:rsid w:val="00BB0CF2"/>
    <w:rsid w:val="00BB0D59"/>
    <w:rsid w:val="00BB1FA5"/>
    <w:rsid w:val="00BB29EB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2050"/>
    <w:rsid w:val="00BC2E00"/>
    <w:rsid w:val="00BC358C"/>
    <w:rsid w:val="00BC3858"/>
    <w:rsid w:val="00BC3F8C"/>
    <w:rsid w:val="00BC45A6"/>
    <w:rsid w:val="00BC531B"/>
    <w:rsid w:val="00BC5599"/>
    <w:rsid w:val="00BC6A39"/>
    <w:rsid w:val="00BC6FEE"/>
    <w:rsid w:val="00BC76E8"/>
    <w:rsid w:val="00BC7AB7"/>
    <w:rsid w:val="00BC7BD4"/>
    <w:rsid w:val="00BD0858"/>
    <w:rsid w:val="00BD088E"/>
    <w:rsid w:val="00BD1281"/>
    <w:rsid w:val="00BD1EF4"/>
    <w:rsid w:val="00BD333C"/>
    <w:rsid w:val="00BD337C"/>
    <w:rsid w:val="00BD3AE1"/>
    <w:rsid w:val="00BD3E27"/>
    <w:rsid w:val="00BD3EC0"/>
    <w:rsid w:val="00BD423F"/>
    <w:rsid w:val="00BD4A29"/>
    <w:rsid w:val="00BD4C57"/>
    <w:rsid w:val="00BD4FAC"/>
    <w:rsid w:val="00BD51DE"/>
    <w:rsid w:val="00BE02B4"/>
    <w:rsid w:val="00BE04FE"/>
    <w:rsid w:val="00BE05B6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56B"/>
    <w:rsid w:val="00BE5836"/>
    <w:rsid w:val="00BE58E6"/>
    <w:rsid w:val="00BE5907"/>
    <w:rsid w:val="00BE5F83"/>
    <w:rsid w:val="00BE6227"/>
    <w:rsid w:val="00BE79B1"/>
    <w:rsid w:val="00BF0C64"/>
    <w:rsid w:val="00BF10BC"/>
    <w:rsid w:val="00BF20D8"/>
    <w:rsid w:val="00BF26F6"/>
    <w:rsid w:val="00BF2888"/>
    <w:rsid w:val="00BF30A9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D33"/>
    <w:rsid w:val="00C054FB"/>
    <w:rsid w:val="00C05A60"/>
    <w:rsid w:val="00C0702E"/>
    <w:rsid w:val="00C071A7"/>
    <w:rsid w:val="00C07667"/>
    <w:rsid w:val="00C1065E"/>
    <w:rsid w:val="00C123C3"/>
    <w:rsid w:val="00C1241F"/>
    <w:rsid w:val="00C1274B"/>
    <w:rsid w:val="00C13014"/>
    <w:rsid w:val="00C135E3"/>
    <w:rsid w:val="00C13D66"/>
    <w:rsid w:val="00C14255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0BD5"/>
    <w:rsid w:val="00C223EF"/>
    <w:rsid w:val="00C2253B"/>
    <w:rsid w:val="00C2255D"/>
    <w:rsid w:val="00C22B9D"/>
    <w:rsid w:val="00C22C74"/>
    <w:rsid w:val="00C23119"/>
    <w:rsid w:val="00C25681"/>
    <w:rsid w:val="00C25C66"/>
    <w:rsid w:val="00C26CD4"/>
    <w:rsid w:val="00C275B1"/>
    <w:rsid w:val="00C31852"/>
    <w:rsid w:val="00C3187D"/>
    <w:rsid w:val="00C328B1"/>
    <w:rsid w:val="00C32C8F"/>
    <w:rsid w:val="00C32CA6"/>
    <w:rsid w:val="00C34991"/>
    <w:rsid w:val="00C34C35"/>
    <w:rsid w:val="00C34DC6"/>
    <w:rsid w:val="00C35C47"/>
    <w:rsid w:val="00C36170"/>
    <w:rsid w:val="00C3706D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80F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3B6B"/>
    <w:rsid w:val="00C5531A"/>
    <w:rsid w:val="00C55384"/>
    <w:rsid w:val="00C56FCC"/>
    <w:rsid w:val="00C57307"/>
    <w:rsid w:val="00C57751"/>
    <w:rsid w:val="00C57B3F"/>
    <w:rsid w:val="00C60E3A"/>
    <w:rsid w:val="00C61B6C"/>
    <w:rsid w:val="00C6225A"/>
    <w:rsid w:val="00C63B22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15A0"/>
    <w:rsid w:val="00C716DC"/>
    <w:rsid w:val="00C722CB"/>
    <w:rsid w:val="00C72E3B"/>
    <w:rsid w:val="00C73517"/>
    <w:rsid w:val="00C74924"/>
    <w:rsid w:val="00C74A03"/>
    <w:rsid w:val="00C74CA9"/>
    <w:rsid w:val="00C74E21"/>
    <w:rsid w:val="00C75002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801BE"/>
    <w:rsid w:val="00C8048E"/>
    <w:rsid w:val="00C817C2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4C52"/>
    <w:rsid w:val="00C861AC"/>
    <w:rsid w:val="00C86255"/>
    <w:rsid w:val="00C8712C"/>
    <w:rsid w:val="00C87AC4"/>
    <w:rsid w:val="00C90155"/>
    <w:rsid w:val="00C90EE5"/>
    <w:rsid w:val="00C91A44"/>
    <w:rsid w:val="00C92461"/>
    <w:rsid w:val="00C92603"/>
    <w:rsid w:val="00C929B5"/>
    <w:rsid w:val="00C92B57"/>
    <w:rsid w:val="00C931EC"/>
    <w:rsid w:val="00C93273"/>
    <w:rsid w:val="00C9327F"/>
    <w:rsid w:val="00C9350C"/>
    <w:rsid w:val="00C942D9"/>
    <w:rsid w:val="00C9477F"/>
    <w:rsid w:val="00C949CD"/>
    <w:rsid w:val="00C94CE9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356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68AF"/>
    <w:rsid w:val="00CA6CF9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2326"/>
    <w:rsid w:val="00CB28AB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D2F"/>
    <w:rsid w:val="00CC0E6B"/>
    <w:rsid w:val="00CC0F66"/>
    <w:rsid w:val="00CC23E5"/>
    <w:rsid w:val="00CC279F"/>
    <w:rsid w:val="00CC2B37"/>
    <w:rsid w:val="00CC314E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993"/>
    <w:rsid w:val="00CC6167"/>
    <w:rsid w:val="00CC6E7A"/>
    <w:rsid w:val="00CC7777"/>
    <w:rsid w:val="00CD003E"/>
    <w:rsid w:val="00CD005E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D7C7C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448F"/>
    <w:rsid w:val="00CE50A2"/>
    <w:rsid w:val="00CE50FD"/>
    <w:rsid w:val="00CE5975"/>
    <w:rsid w:val="00CE5DCA"/>
    <w:rsid w:val="00CE5E28"/>
    <w:rsid w:val="00CE5F89"/>
    <w:rsid w:val="00CE64C9"/>
    <w:rsid w:val="00CE752A"/>
    <w:rsid w:val="00CE78E1"/>
    <w:rsid w:val="00CE79D2"/>
    <w:rsid w:val="00CE7B6C"/>
    <w:rsid w:val="00CF023C"/>
    <w:rsid w:val="00CF1099"/>
    <w:rsid w:val="00CF1211"/>
    <w:rsid w:val="00CF15D6"/>
    <w:rsid w:val="00CF1FC3"/>
    <w:rsid w:val="00CF205D"/>
    <w:rsid w:val="00CF430B"/>
    <w:rsid w:val="00CF474F"/>
    <w:rsid w:val="00CF4BA8"/>
    <w:rsid w:val="00CF5440"/>
    <w:rsid w:val="00CF5D28"/>
    <w:rsid w:val="00CF5D72"/>
    <w:rsid w:val="00CF613D"/>
    <w:rsid w:val="00CF6AEE"/>
    <w:rsid w:val="00CF6BFE"/>
    <w:rsid w:val="00CF6C02"/>
    <w:rsid w:val="00CF75E7"/>
    <w:rsid w:val="00D013E9"/>
    <w:rsid w:val="00D01722"/>
    <w:rsid w:val="00D01830"/>
    <w:rsid w:val="00D019DB"/>
    <w:rsid w:val="00D02C40"/>
    <w:rsid w:val="00D03718"/>
    <w:rsid w:val="00D03890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0BA"/>
    <w:rsid w:val="00D07CAE"/>
    <w:rsid w:val="00D07F0C"/>
    <w:rsid w:val="00D10390"/>
    <w:rsid w:val="00D109D9"/>
    <w:rsid w:val="00D11414"/>
    <w:rsid w:val="00D118DB"/>
    <w:rsid w:val="00D12359"/>
    <w:rsid w:val="00D1239B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3DE3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30216"/>
    <w:rsid w:val="00D3098E"/>
    <w:rsid w:val="00D30C19"/>
    <w:rsid w:val="00D310A6"/>
    <w:rsid w:val="00D31BF6"/>
    <w:rsid w:val="00D31DEB"/>
    <w:rsid w:val="00D32059"/>
    <w:rsid w:val="00D32284"/>
    <w:rsid w:val="00D33917"/>
    <w:rsid w:val="00D34000"/>
    <w:rsid w:val="00D35D5A"/>
    <w:rsid w:val="00D35F9F"/>
    <w:rsid w:val="00D3626A"/>
    <w:rsid w:val="00D37E2C"/>
    <w:rsid w:val="00D40835"/>
    <w:rsid w:val="00D40AEE"/>
    <w:rsid w:val="00D41ADD"/>
    <w:rsid w:val="00D433D2"/>
    <w:rsid w:val="00D44018"/>
    <w:rsid w:val="00D440BD"/>
    <w:rsid w:val="00D44693"/>
    <w:rsid w:val="00D44806"/>
    <w:rsid w:val="00D45567"/>
    <w:rsid w:val="00D458B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3232"/>
    <w:rsid w:val="00D539E6"/>
    <w:rsid w:val="00D5577E"/>
    <w:rsid w:val="00D56A62"/>
    <w:rsid w:val="00D574BF"/>
    <w:rsid w:val="00D5790C"/>
    <w:rsid w:val="00D60BA3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70107"/>
    <w:rsid w:val="00D701D6"/>
    <w:rsid w:val="00D70B9C"/>
    <w:rsid w:val="00D7181F"/>
    <w:rsid w:val="00D72111"/>
    <w:rsid w:val="00D72BA0"/>
    <w:rsid w:val="00D72D63"/>
    <w:rsid w:val="00D7334A"/>
    <w:rsid w:val="00D74499"/>
    <w:rsid w:val="00D745B1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2647"/>
    <w:rsid w:val="00D8375C"/>
    <w:rsid w:val="00D83EB8"/>
    <w:rsid w:val="00D843BE"/>
    <w:rsid w:val="00D84A7D"/>
    <w:rsid w:val="00D8530C"/>
    <w:rsid w:val="00D85720"/>
    <w:rsid w:val="00D85866"/>
    <w:rsid w:val="00D86772"/>
    <w:rsid w:val="00D86E2A"/>
    <w:rsid w:val="00D86ED8"/>
    <w:rsid w:val="00D86F68"/>
    <w:rsid w:val="00D874DF"/>
    <w:rsid w:val="00D90057"/>
    <w:rsid w:val="00D904AF"/>
    <w:rsid w:val="00D90D83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76D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591"/>
    <w:rsid w:val="00DA0E18"/>
    <w:rsid w:val="00DA1378"/>
    <w:rsid w:val="00DA1F25"/>
    <w:rsid w:val="00DA2642"/>
    <w:rsid w:val="00DA3695"/>
    <w:rsid w:val="00DA44F0"/>
    <w:rsid w:val="00DA4D0A"/>
    <w:rsid w:val="00DA510F"/>
    <w:rsid w:val="00DA5323"/>
    <w:rsid w:val="00DA5633"/>
    <w:rsid w:val="00DA6405"/>
    <w:rsid w:val="00DA6FA3"/>
    <w:rsid w:val="00DA75E5"/>
    <w:rsid w:val="00DB0363"/>
    <w:rsid w:val="00DB08C6"/>
    <w:rsid w:val="00DB1971"/>
    <w:rsid w:val="00DB1D8E"/>
    <w:rsid w:val="00DB335A"/>
    <w:rsid w:val="00DB351A"/>
    <w:rsid w:val="00DB39F0"/>
    <w:rsid w:val="00DB3A47"/>
    <w:rsid w:val="00DB3D92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A03"/>
    <w:rsid w:val="00DC0CBA"/>
    <w:rsid w:val="00DC0F03"/>
    <w:rsid w:val="00DC1A8A"/>
    <w:rsid w:val="00DC1DB7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2EC"/>
    <w:rsid w:val="00DD07D2"/>
    <w:rsid w:val="00DD0F34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7AF2"/>
    <w:rsid w:val="00DD7D6A"/>
    <w:rsid w:val="00DD7E89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719E"/>
    <w:rsid w:val="00DE77F5"/>
    <w:rsid w:val="00DE7C46"/>
    <w:rsid w:val="00DF0205"/>
    <w:rsid w:val="00DF11BA"/>
    <w:rsid w:val="00DF192B"/>
    <w:rsid w:val="00DF247E"/>
    <w:rsid w:val="00DF2800"/>
    <w:rsid w:val="00DF34FE"/>
    <w:rsid w:val="00DF4D29"/>
    <w:rsid w:val="00DF593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EBD"/>
    <w:rsid w:val="00E04778"/>
    <w:rsid w:val="00E04F26"/>
    <w:rsid w:val="00E04F40"/>
    <w:rsid w:val="00E053E3"/>
    <w:rsid w:val="00E0576C"/>
    <w:rsid w:val="00E058A8"/>
    <w:rsid w:val="00E05CAD"/>
    <w:rsid w:val="00E074BE"/>
    <w:rsid w:val="00E100B8"/>
    <w:rsid w:val="00E1030F"/>
    <w:rsid w:val="00E11194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C3"/>
    <w:rsid w:val="00E212E9"/>
    <w:rsid w:val="00E21526"/>
    <w:rsid w:val="00E21B33"/>
    <w:rsid w:val="00E240A4"/>
    <w:rsid w:val="00E24656"/>
    <w:rsid w:val="00E251EC"/>
    <w:rsid w:val="00E257A7"/>
    <w:rsid w:val="00E258BF"/>
    <w:rsid w:val="00E25B35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4F3"/>
    <w:rsid w:val="00E32958"/>
    <w:rsid w:val="00E329BB"/>
    <w:rsid w:val="00E34118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305"/>
    <w:rsid w:val="00E44D5C"/>
    <w:rsid w:val="00E45FB6"/>
    <w:rsid w:val="00E46037"/>
    <w:rsid w:val="00E4635A"/>
    <w:rsid w:val="00E464DA"/>
    <w:rsid w:val="00E46568"/>
    <w:rsid w:val="00E4675F"/>
    <w:rsid w:val="00E469DD"/>
    <w:rsid w:val="00E47226"/>
    <w:rsid w:val="00E4781F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0AF3"/>
    <w:rsid w:val="00E612CB"/>
    <w:rsid w:val="00E62033"/>
    <w:rsid w:val="00E62369"/>
    <w:rsid w:val="00E626CB"/>
    <w:rsid w:val="00E62E87"/>
    <w:rsid w:val="00E630D7"/>
    <w:rsid w:val="00E63979"/>
    <w:rsid w:val="00E640CC"/>
    <w:rsid w:val="00E65B52"/>
    <w:rsid w:val="00E66098"/>
    <w:rsid w:val="00E664B1"/>
    <w:rsid w:val="00E6686F"/>
    <w:rsid w:val="00E67487"/>
    <w:rsid w:val="00E674C4"/>
    <w:rsid w:val="00E675D3"/>
    <w:rsid w:val="00E67C1A"/>
    <w:rsid w:val="00E70C2E"/>
    <w:rsid w:val="00E71E56"/>
    <w:rsid w:val="00E723A7"/>
    <w:rsid w:val="00E7338E"/>
    <w:rsid w:val="00E73EAD"/>
    <w:rsid w:val="00E74212"/>
    <w:rsid w:val="00E744E6"/>
    <w:rsid w:val="00E748A8"/>
    <w:rsid w:val="00E74D39"/>
    <w:rsid w:val="00E74DCB"/>
    <w:rsid w:val="00E7679C"/>
    <w:rsid w:val="00E769F7"/>
    <w:rsid w:val="00E76A94"/>
    <w:rsid w:val="00E76DAC"/>
    <w:rsid w:val="00E7723E"/>
    <w:rsid w:val="00E77EDE"/>
    <w:rsid w:val="00E805E0"/>
    <w:rsid w:val="00E814CD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685"/>
    <w:rsid w:val="00E87A05"/>
    <w:rsid w:val="00E905F6"/>
    <w:rsid w:val="00E9069B"/>
    <w:rsid w:val="00E91326"/>
    <w:rsid w:val="00E9189C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92A"/>
    <w:rsid w:val="00EA3BC6"/>
    <w:rsid w:val="00EA3BE6"/>
    <w:rsid w:val="00EA3CC6"/>
    <w:rsid w:val="00EA409D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0645"/>
    <w:rsid w:val="00EB1743"/>
    <w:rsid w:val="00EB19F9"/>
    <w:rsid w:val="00EB241D"/>
    <w:rsid w:val="00EB2D87"/>
    <w:rsid w:val="00EB2E14"/>
    <w:rsid w:val="00EB3773"/>
    <w:rsid w:val="00EB3D4B"/>
    <w:rsid w:val="00EB3F39"/>
    <w:rsid w:val="00EB584A"/>
    <w:rsid w:val="00EB5AE2"/>
    <w:rsid w:val="00EB6399"/>
    <w:rsid w:val="00EB6AC8"/>
    <w:rsid w:val="00EB728A"/>
    <w:rsid w:val="00EB763C"/>
    <w:rsid w:val="00EC1BA5"/>
    <w:rsid w:val="00EC1E9A"/>
    <w:rsid w:val="00EC2192"/>
    <w:rsid w:val="00EC3E17"/>
    <w:rsid w:val="00EC43ED"/>
    <w:rsid w:val="00EC4FC2"/>
    <w:rsid w:val="00EC5328"/>
    <w:rsid w:val="00EC55BB"/>
    <w:rsid w:val="00EC5617"/>
    <w:rsid w:val="00EC5AB8"/>
    <w:rsid w:val="00EC5E19"/>
    <w:rsid w:val="00EC67C5"/>
    <w:rsid w:val="00EC71DA"/>
    <w:rsid w:val="00EC75AE"/>
    <w:rsid w:val="00EC7DB7"/>
    <w:rsid w:val="00EC7DDF"/>
    <w:rsid w:val="00ED058D"/>
    <w:rsid w:val="00ED05F0"/>
    <w:rsid w:val="00ED104D"/>
    <w:rsid w:val="00ED1231"/>
    <w:rsid w:val="00ED1AA9"/>
    <w:rsid w:val="00ED1BC7"/>
    <w:rsid w:val="00ED1E20"/>
    <w:rsid w:val="00ED2504"/>
    <w:rsid w:val="00ED3391"/>
    <w:rsid w:val="00ED3656"/>
    <w:rsid w:val="00ED3B6C"/>
    <w:rsid w:val="00ED4103"/>
    <w:rsid w:val="00ED466A"/>
    <w:rsid w:val="00ED4D59"/>
    <w:rsid w:val="00ED4EEB"/>
    <w:rsid w:val="00ED527B"/>
    <w:rsid w:val="00ED52EE"/>
    <w:rsid w:val="00ED598F"/>
    <w:rsid w:val="00ED6378"/>
    <w:rsid w:val="00ED75FA"/>
    <w:rsid w:val="00EE0891"/>
    <w:rsid w:val="00EE1325"/>
    <w:rsid w:val="00EE1329"/>
    <w:rsid w:val="00EE1E49"/>
    <w:rsid w:val="00EE1E51"/>
    <w:rsid w:val="00EE39D2"/>
    <w:rsid w:val="00EE3D97"/>
    <w:rsid w:val="00EE413F"/>
    <w:rsid w:val="00EE4732"/>
    <w:rsid w:val="00EE5042"/>
    <w:rsid w:val="00EE56C0"/>
    <w:rsid w:val="00EE640B"/>
    <w:rsid w:val="00EE675E"/>
    <w:rsid w:val="00EE6D00"/>
    <w:rsid w:val="00EE76A9"/>
    <w:rsid w:val="00EE79A3"/>
    <w:rsid w:val="00EE7B9D"/>
    <w:rsid w:val="00EE7C27"/>
    <w:rsid w:val="00EE7FA7"/>
    <w:rsid w:val="00EF0631"/>
    <w:rsid w:val="00EF0930"/>
    <w:rsid w:val="00EF0BCA"/>
    <w:rsid w:val="00EF1DDD"/>
    <w:rsid w:val="00EF21C3"/>
    <w:rsid w:val="00EF2586"/>
    <w:rsid w:val="00EF28FE"/>
    <w:rsid w:val="00EF36C6"/>
    <w:rsid w:val="00EF4108"/>
    <w:rsid w:val="00EF43A6"/>
    <w:rsid w:val="00EF44AC"/>
    <w:rsid w:val="00EF4694"/>
    <w:rsid w:val="00EF4A10"/>
    <w:rsid w:val="00EF4ACE"/>
    <w:rsid w:val="00EF4D9A"/>
    <w:rsid w:val="00EF51F9"/>
    <w:rsid w:val="00EF5E46"/>
    <w:rsid w:val="00EF5FE4"/>
    <w:rsid w:val="00EF6523"/>
    <w:rsid w:val="00EF69F9"/>
    <w:rsid w:val="00EF7502"/>
    <w:rsid w:val="00F01A05"/>
    <w:rsid w:val="00F01C15"/>
    <w:rsid w:val="00F02218"/>
    <w:rsid w:val="00F0264D"/>
    <w:rsid w:val="00F036D7"/>
    <w:rsid w:val="00F04024"/>
    <w:rsid w:val="00F04563"/>
    <w:rsid w:val="00F0670C"/>
    <w:rsid w:val="00F069C5"/>
    <w:rsid w:val="00F07253"/>
    <w:rsid w:val="00F073BA"/>
    <w:rsid w:val="00F0756C"/>
    <w:rsid w:val="00F07B59"/>
    <w:rsid w:val="00F10410"/>
    <w:rsid w:val="00F10E9A"/>
    <w:rsid w:val="00F113C1"/>
    <w:rsid w:val="00F11CCC"/>
    <w:rsid w:val="00F11D06"/>
    <w:rsid w:val="00F11E56"/>
    <w:rsid w:val="00F11EFC"/>
    <w:rsid w:val="00F12765"/>
    <w:rsid w:val="00F129F0"/>
    <w:rsid w:val="00F12B76"/>
    <w:rsid w:val="00F12F14"/>
    <w:rsid w:val="00F14A1A"/>
    <w:rsid w:val="00F154C1"/>
    <w:rsid w:val="00F15774"/>
    <w:rsid w:val="00F162CB"/>
    <w:rsid w:val="00F17208"/>
    <w:rsid w:val="00F174DB"/>
    <w:rsid w:val="00F17E89"/>
    <w:rsid w:val="00F20815"/>
    <w:rsid w:val="00F2095E"/>
    <w:rsid w:val="00F21801"/>
    <w:rsid w:val="00F22353"/>
    <w:rsid w:val="00F23D56"/>
    <w:rsid w:val="00F23E98"/>
    <w:rsid w:val="00F24293"/>
    <w:rsid w:val="00F24E08"/>
    <w:rsid w:val="00F2509A"/>
    <w:rsid w:val="00F261C9"/>
    <w:rsid w:val="00F26240"/>
    <w:rsid w:val="00F271E2"/>
    <w:rsid w:val="00F274EE"/>
    <w:rsid w:val="00F27706"/>
    <w:rsid w:val="00F27AF8"/>
    <w:rsid w:val="00F27B45"/>
    <w:rsid w:val="00F27DFB"/>
    <w:rsid w:val="00F306D6"/>
    <w:rsid w:val="00F3182D"/>
    <w:rsid w:val="00F320B0"/>
    <w:rsid w:val="00F326B2"/>
    <w:rsid w:val="00F32B07"/>
    <w:rsid w:val="00F334EC"/>
    <w:rsid w:val="00F357EE"/>
    <w:rsid w:val="00F360E9"/>
    <w:rsid w:val="00F37451"/>
    <w:rsid w:val="00F41DEF"/>
    <w:rsid w:val="00F429B6"/>
    <w:rsid w:val="00F42DFF"/>
    <w:rsid w:val="00F436DB"/>
    <w:rsid w:val="00F441CE"/>
    <w:rsid w:val="00F44F4F"/>
    <w:rsid w:val="00F45040"/>
    <w:rsid w:val="00F45117"/>
    <w:rsid w:val="00F45732"/>
    <w:rsid w:val="00F45B7D"/>
    <w:rsid w:val="00F45F27"/>
    <w:rsid w:val="00F4675D"/>
    <w:rsid w:val="00F4721B"/>
    <w:rsid w:val="00F4767F"/>
    <w:rsid w:val="00F47F5B"/>
    <w:rsid w:val="00F47F85"/>
    <w:rsid w:val="00F505D7"/>
    <w:rsid w:val="00F514B0"/>
    <w:rsid w:val="00F520BC"/>
    <w:rsid w:val="00F52CEE"/>
    <w:rsid w:val="00F532E8"/>
    <w:rsid w:val="00F5351E"/>
    <w:rsid w:val="00F541DD"/>
    <w:rsid w:val="00F5433D"/>
    <w:rsid w:val="00F54E01"/>
    <w:rsid w:val="00F55466"/>
    <w:rsid w:val="00F55682"/>
    <w:rsid w:val="00F55C13"/>
    <w:rsid w:val="00F55CF6"/>
    <w:rsid w:val="00F570E9"/>
    <w:rsid w:val="00F57D1E"/>
    <w:rsid w:val="00F60014"/>
    <w:rsid w:val="00F60A52"/>
    <w:rsid w:val="00F6171B"/>
    <w:rsid w:val="00F6202E"/>
    <w:rsid w:val="00F625CD"/>
    <w:rsid w:val="00F6264A"/>
    <w:rsid w:val="00F62C49"/>
    <w:rsid w:val="00F62FA4"/>
    <w:rsid w:val="00F63549"/>
    <w:rsid w:val="00F647DE"/>
    <w:rsid w:val="00F64FE7"/>
    <w:rsid w:val="00F66123"/>
    <w:rsid w:val="00F665FA"/>
    <w:rsid w:val="00F66A34"/>
    <w:rsid w:val="00F7026B"/>
    <w:rsid w:val="00F7039A"/>
    <w:rsid w:val="00F709D9"/>
    <w:rsid w:val="00F719CA"/>
    <w:rsid w:val="00F72BAF"/>
    <w:rsid w:val="00F73782"/>
    <w:rsid w:val="00F744C7"/>
    <w:rsid w:val="00F747CF"/>
    <w:rsid w:val="00F74EB5"/>
    <w:rsid w:val="00F74EFC"/>
    <w:rsid w:val="00F76C9A"/>
    <w:rsid w:val="00F77622"/>
    <w:rsid w:val="00F803D4"/>
    <w:rsid w:val="00F80605"/>
    <w:rsid w:val="00F80DB5"/>
    <w:rsid w:val="00F822E1"/>
    <w:rsid w:val="00F8305A"/>
    <w:rsid w:val="00F840AA"/>
    <w:rsid w:val="00F8449B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516"/>
    <w:rsid w:val="00F87C0E"/>
    <w:rsid w:val="00F9063A"/>
    <w:rsid w:val="00F90A62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497"/>
    <w:rsid w:val="00F96550"/>
    <w:rsid w:val="00F9657A"/>
    <w:rsid w:val="00F96885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008"/>
    <w:rsid w:val="00FA432C"/>
    <w:rsid w:val="00FA4E8F"/>
    <w:rsid w:val="00FA54C1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4F3C"/>
    <w:rsid w:val="00FB5081"/>
    <w:rsid w:val="00FB6001"/>
    <w:rsid w:val="00FB6659"/>
    <w:rsid w:val="00FB77CF"/>
    <w:rsid w:val="00FC0687"/>
    <w:rsid w:val="00FC0851"/>
    <w:rsid w:val="00FC0E66"/>
    <w:rsid w:val="00FC1C03"/>
    <w:rsid w:val="00FC1EEE"/>
    <w:rsid w:val="00FC22E8"/>
    <w:rsid w:val="00FC2560"/>
    <w:rsid w:val="00FC2F6F"/>
    <w:rsid w:val="00FC396F"/>
    <w:rsid w:val="00FC3AEE"/>
    <w:rsid w:val="00FC3F3D"/>
    <w:rsid w:val="00FC3FFB"/>
    <w:rsid w:val="00FC4453"/>
    <w:rsid w:val="00FC44B4"/>
    <w:rsid w:val="00FC45AC"/>
    <w:rsid w:val="00FC4B60"/>
    <w:rsid w:val="00FC5DD9"/>
    <w:rsid w:val="00FD0411"/>
    <w:rsid w:val="00FD06C1"/>
    <w:rsid w:val="00FD0A05"/>
    <w:rsid w:val="00FD175D"/>
    <w:rsid w:val="00FD27CB"/>
    <w:rsid w:val="00FD2E05"/>
    <w:rsid w:val="00FD3CFA"/>
    <w:rsid w:val="00FD3FE1"/>
    <w:rsid w:val="00FD4D36"/>
    <w:rsid w:val="00FD68AD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2EE0"/>
    <w:rsid w:val="00FE4CD0"/>
    <w:rsid w:val="00FE5CE0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A3A2C3"/>
  <w15:chartTrackingRefBased/>
  <w15:docId w15:val="{72981CEF-0B0B-4CB6-982E-861552160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A147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E240A4"/>
    <w:pPr>
      <w:numPr>
        <w:ilvl w:val="1"/>
        <w:numId w:val="4"/>
      </w:numPr>
      <w:spacing w:before="120"/>
      <w:ind w:left="567" w:hanging="567"/>
      <w:outlineLvl w:val="2"/>
    </w:pPr>
    <w:rPr>
      <w:sz w:val="28"/>
      <w:lang w:val="en-US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A14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A147E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 w:val="22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CommentTextChar">
    <w:name w:val="Comment Text Char"/>
    <w:link w:val="CommentText"/>
    <w:uiPriority w:val="99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val="en-US"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paragraph" w:customStyle="1" w:styleId="StyleJustifiedAfter0ptLinespacingsingle">
    <w:name w:val="Style Justified After:  0 pt Line spacing:  single"/>
    <w:basedOn w:val="Normal"/>
    <w:rsid w:val="00F96885"/>
    <w:pPr>
      <w:spacing w:after="0" w:line="240" w:lineRule="auto"/>
      <w:jc w:val="both"/>
    </w:pPr>
    <w:rPr>
      <w:rFonts w:ascii="Times New Roman"/>
      <w:szCs w:val="20"/>
    </w:rPr>
  </w:style>
  <w:style w:type="paragraph" w:styleId="NormalWeb">
    <w:name w:val="Normal (Web)"/>
    <w:basedOn w:val="Normal"/>
    <w:uiPriority w:val="99"/>
    <w:unhideWhenUsed/>
    <w:rsid w:val="00B932DE"/>
    <w:pPr>
      <w:spacing w:before="100" w:beforeAutospacing="1" w:after="100" w:afterAutospacing="1" w:line="240" w:lineRule="auto"/>
    </w:pPr>
    <w:rPr>
      <w:rFonts w:ascii="Times New Roman"/>
      <w:sz w:val="24"/>
      <w:szCs w:val="24"/>
      <w:lang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326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61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40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40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4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46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833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84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8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2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232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08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071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2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8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55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42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11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762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4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28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62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85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18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77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2978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902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19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32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2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4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47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2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36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1905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4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3847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0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16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20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660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0968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80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69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6413">
          <w:marLeft w:val="63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8551">
          <w:marLeft w:val="63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18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154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40943">
          <w:marLeft w:val="63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328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078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434">
          <w:marLeft w:val="63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526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6998">
          <w:marLeft w:val="63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56381">
          <w:marLeft w:val="63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09207">
          <w:marLeft w:val="63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020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24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7507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55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38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55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985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64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33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801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311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15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996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13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5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9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90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81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66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27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94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4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2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043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744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07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08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5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0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34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3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51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51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85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82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23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5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666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4142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284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756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50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25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19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41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53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15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81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87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554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7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17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111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9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7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2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4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14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68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71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81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231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0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0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34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4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2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281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68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806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285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26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41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518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190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65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309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05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55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01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11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29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89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152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4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54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9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86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17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08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1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97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2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037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59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7919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1546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307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409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1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3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794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402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75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793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04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0947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604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72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9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740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571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140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731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84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47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99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10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2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0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186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8068">
          <w:marLeft w:val="63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96668">
          <w:marLeft w:val="979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9103">
          <w:marLeft w:val="979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77181">
          <w:marLeft w:val="63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035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210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7185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webSettings" Target="web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SharedWithUsers xmlns="95d2e41d-1f11-4347-bb1c-11d6a32975dd">
      <UserInfo>
        <DisplayName>Tiirola, Esa (Nokia - FI/Oulu)</DisplayName>
        <AccountId>148</AccountId>
        <AccountType/>
      </UserInfo>
      <UserInfo>
        <DisplayName>Ranta-Aho, Karri (Nokia - FI/Espoo)</DisplayName>
        <AccountId>37</AccountId>
        <AccountType/>
      </UserInfo>
    </SharedWithUsers>
    <_dlc_DocId xmlns="71c5aaf6-e6ce-465b-b873-5148d2a4c105">SP-5AIRPNAIUNRU-1830940522-1261</_dlc_DocId>
    <_dlc_DocIdUrl xmlns="71c5aaf6-e6ce-465b-b873-5148d2a4c105">
      <Url>https://nokia.sharepoint.com/sites/c5g/5gradio/_layouts/15/DocIdRedir.aspx?ID=SP-5AIRPNAIUNRU-1830940522-1261</Url>
      <Description>SP-5AIRPNAIUNRU-1830940522-1261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074453b96581a552bdbb8484695c7c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25545d89e0dfe2c57b602cff800e5ad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08A9C7B7-675E-4CAC-943F-0C4DAE1FDE6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6229382-2A27-4B12-9C24-4A568D658E7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95d2e41d-1f11-4347-bb1c-11d6a32975dd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19194C9-FBAC-4CB1-B76C-409B3F7384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FF052F-9327-4A5D-8A54-BECC03597C9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862B688-7F69-4175-B791-BA29D730DDA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C8814FA-0725-42B4-988F-ADBB22AD6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1486</Words>
  <Characters>12045</Characters>
  <Application>Microsoft Office Word</Application>
  <DocSecurity>0</DocSecurity>
  <Lines>100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cp:lastModifiedBy>Karol</cp:lastModifiedBy>
  <cp:revision>7</cp:revision>
  <dcterms:created xsi:type="dcterms:W3CDTF">2017-08-11T08:22:00Z</dcterms:created>
  <dcterms:modified xsi:type="dcterms:W3CDTF">2017-08-11T14:11:00Z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TaxCatchAll">
    <vt:lpwstr/>
  </property>
  <property fmtid="{D5CDD505-2E9C-101B-9397-08002B2CF9AE}" pid="5" name="$Resources:NewsGatorWSS,Fields_TagNotesName;">
    <vt:lpwstr/>
  </property>
  <property fmtid="{D5CDD505-2E9C-101B-9397-08002B2CF9AE}" pid="6" name="ContentTypeId">
    <vt:lpwstr>0x010100F72F5225BF40E546BD513D0BB4BDDD33</vt:lpwstr>
  </property>
  <property fmtid="{D5CDD505-2E9C-101B-9397-08002B2CF9AE}" pid="7" name="_dlc_DocId">
    <vt:lpwstr>SP-5AIRPNAIUNRU-1830940522-269</vt:lpwstr>
  </property>
  <property fmtid="{D5CDD505-2E9C-101B-9397-08002B2CF9AE}" pid="8" name="_dlc_DocIdItemGuid">
    <vt:lpwstr>3a48320b-8b3c-4bee-8feb-f8711b1b3ac3</vt:lpwstr>
  </property>
  <property fmtid="{D5CDD505-2E9C-101B-9397-08002B2CF9AE}" pid="9" name="_dlc_DocIdUrl">
    <vt:lpwstr>https://nokia.sharepoint.com/sites/c5g/5gradio/_layouts/15/DocIdRedir.aspx?ID=SP-5AIRPNAIUNRU-1830940522-269, SP-5AIRPNAIUNRU-1830940522-269</vt:lpwstr>
  </property>
  <property fmtid="{D5CDD505-2E9C-101B-9397-08002B2CF9AE}" pid="10" name="display_urn:schemas-microsoft-com:office:office#SharedWithUsers">
    <vt:lpwstr>Tiirola, Esa (Nokia - FI/Oulu);Ranta-Aho, Karri (Nokia - FI/Espoo)</vt:lpwstr>
  </property>
  <property fmtid="{D5CDD505-2E9C-101B-9397-08002B2CF9AE}" pid="11" name="SharedWithUsers">
    <vt:lpwstr>148;#Tiirola, Esa (Nokia - FI/Oulu);#37;#Ranta-Aho, Karri (Nokia - FI/Espoo)</vt:lpwstr>
  </property>
</Properties>
</file>